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F566" w14:textId="6A6628B6" w:rsidR="008D2321" w:rsidRDefault="008D2321" w:rsidP="008D2321">
      <w:pPr>
        <w:jc w:val="center"/>
        <w:rPr>
          <w:b/>
          <w:sz w:val="36"/>
          <w:szCs w:val="36"/>
        </w:rPr>
      </w:pPr>
      <w:r>
        <w:rPr>
          <w:b/>
          <w:sz w:val="36"/>
          <w:szCs w:val="36"/>
        </w:rPr>
        <w:t xml:space="preserve">Projet type ANR Jeunes Chercheuses et Jeunes Chercheurs </w:t>
      </w:r>
    </w:p>
    <w:p w14:paraId="5089D5A8" w14:textId="71D7C077" w:rsidR="00AF4C13" w:rsidRPr="00EA05BC" w:rsidRDefault="00015917" w:rsidP="00015917">
      <w:pPr>
        <w:jc w:val="center"/>
        <w:rPr>
          <w:b/>
          <w:color w:val="404040" w:themeColor="text1" w:themeTint="BF"/>
          <w:sz w:val="40"/>
          <w:szCs w:val="40"/>
        </w:rPr>
      </w:pPr>
      <w:r w:rsidRPr="00EA05BC">
        <w:rPr>
          <w:b/>
          <w:sz w:val="36"/>
          <w:szCs w:val="36"/>
        </w:rPr>
        <w:t>Titre de la proposition</w:t>
      </w:r>
    </w:p>
    <w:p w14:paraId="5CB9D8B1" w14:textId="77777777" w:rsidR="00015917" w:rsidRPr="00EA05BC" w:rsidRDefault="00015917" w:rsidP="00015917">
      <w:pPr>
        <w:pStyle w:val="Instructions"/>
        <w:ind w:left="0"/>
      </w:pPr>
      <w:r w:rsidRPr="00EA05BC">
        <w:t xml:space="preserve">Utilisez une mise en page permettant une </w:t>
      </w:r>
      <w:r w:rsidRPr="00EA05BC">
        <w:rPr>
          <w:b/>
          <w:bCs/>
        </w:rPr>
        <w:t xml:space="preserve">lecture confortable du document </w:t>
      </w:r>
      <w:r w:rsidRPr="00EA05BC">
        <w:t>(page A4, Calibri 11 ou équivalent, interligne simple, marges 2 cm ou plus, numérotation des pages, pour les tableaux et figures minimum Calibri 9 ou équivalent).</w:t>
      </w:r>
    </w:p>
    <w:p w14:paraId="60BAE3C1" w14:textId="77777777" w:rsidR="00015917" w:rsidRPr="00EA05BC" w:rsidRDefault="00015917" w:rsidP="00015917">
      <w:pPr>
        <w:pStyle w:val="Instructions"/>
        <w:ind w:left="0"/>
        <w:rPr>
          <w:b/>
        </w:rPr>
      </w:pPr>
    </w:p>
    <w:p w14:paraId="2C08F163" w14:textId="619A234A" w:rsidR="000C231E" w:rsidRPr="00EA05BC" w:rsidRDefault="000C231E" w:rsidP="000C231E">
      <w:pPr>
        <w:pStyle w:val="Instructions"/>
        <w:ind w:left="0"/>
        <w:rPr>
          <w:b/>
        </w:rPr>
      </w:pPr>
      <w:r w:rsidRPr="00EA05BC">
        <w:rPr>
          <w:b/>
        </w:rPr>
        <w:t>Pour être éligible, le document devra comporter 5 pages au total (4 pages + 1 page du CV du porteur doctorant qui comportera les signatures</w:t>
      </w:r>
      <w:r w:rsidRPr="003D0749">
        <w:rPr>
          <w:b/>
        </w:rPr>
        <w:t xml:space="preserve"> </w:t>
      </w:r>
      <w:r w:rsidRPr="00EA05BC">
        <w:rPr>
          <w:b/>
        </w:rPr>
        <w:t>du directeur de thèse et du directeur de l’unité de recherche) et doit être transmis au format « ED</w:t>
      </w:r>
      <w:r>
        <w:rPr>
          <w:b/>
        </w:rPr>
        <w:t>_</w:t>
      </w:r>
      <w:r w:rsidRPr="00EA05BC">
        <w:rPr>
          <w:b/>
        </w:rPr>
        <w:t>nom_prenom.pdf</w:t>
      </w:r>
      <w:r>
        <w:rPr>
          <w:b/>
        </w:rPr>
        <w:t xml:space="preserve"> </w:t>
      </w:r>
      <w:r w:rsidRPr="00EA05BC">
        <w:rPr>
          <w:b/>
        </w:rPr>
        <w:t>» par le doctorant à college-doctoral@umontpellier.</w:t>
      </w:r>
      <w:r w:rsidRPr="007634BB">
        <w:rPr>
          <w:b/>
        </w:rPr>
        <w:t>fr avant le 1</w:t>
      </w:r>
      <w:r w:rsidR="00AF16F8">
        <w:rPr>
          <w:b/>
        </w:rPr>
        <w:t>4</w:t>
      </w:r>
      <w:r>
        <w:rPr>
          <w:b/>
        </w:rPr>
        <w:t xml:space="preserve"> septembre 202</w:t>
      </w:r>
      <w:r w:rsidR="00AF16F8">
        <w:rPr>
          <w:b/>
        </w:rPr>
        <w:t>6</w:t>
      </w:r>
      <w:r w:rsidRPr="00EA05BC">
        <w:rPr>
          <w:b/>
        </w:rPr>
        <w:t xml:space="preserve"> à 16h00. Aucune annexe n’est acceptée. </w:t>
      </w:r>
    </w:p>
    <w:p w14:paraId="392CFC00" w14:textId="77777777" w:rsidR="00306D24" w:rsidRPr="00EA05BC" w:rsidRDefault="00306D24" w:rsidP="00015917">
      <w:pPr>
        <w:pStyle w:val="Instructions"/>
        <w:ind w:left="0"/>
        <w:rPr>
          <w:b/>
        </w:rPr>
      </w:pPr>
    </w:p>
    <w:p w14:paraId="4B808FBA" w14:textId="77777777" w:rsidR="008709BD" w:rsidRDefault="008709BD" w:rsidP="008709BD">
      <w:pPr>
        <w:pStyle w:val="Instructions"/>
        <w:ind w:left="0"/>
        <w:rPr>
          <w:b/>
        </w:rPr>
      </w:pPr>
      <w:r w:rsidRPr="00EA05BC">
        <w:rPr>
          <w:b/>
        </w:rPr>
        <w:t xml:space="preserve">Le déposant devra indiquer </w:t>
      </w:r>
      <w:r>
        <w:rPr>
          <w:b/>
        </w:rPr>
        <w:t xml:space="preserve">le domaine scientifique </w:t>
      </w:r>
      <w:bookmarkStart w:id="0" w:name="_Hlk192064121"/>
      <w:r>
        <w:rPr>
          <w:b/>
        </w:rPr>
        <w:t>parmi « </w:t>
      </w:r>
      <w:r w:rsidRPr="00C83815">
        <w:rPr>
          <w:b/>
        </w:rPr>
        <w:t>Agriculture, Environnement, Biodiversité (AEB)</w:t>
      </w:r>
      <w:r>
        <w:rPr>
          <w:b/>
        </w:rPr>
        <w:t> »</w:t>
      </w:r>
      <w:r w:rsidRPr="00C83815">
        <w:rPr>
          <w:b/>
        </w:rPr>
        <w:t xml:space="preserve">, </w:t>
      </w:r>
      <w:r>
        <w:rPr>
          <w:b/>
        </w:rPr>
        <w:t>« </w:t>
      </w:r>
      <w:r w:rsidRPr="00C83815">
        <w:rPr>
          <w:b/>
        </w:rPr>
        <w:t>Biologie-Santé (BS)</w:t>
      </w:r>
      <w:r>
        <w:rPr>
          <w:b/>
        </w:rPr>
        <w:t> »</w:t>
      </w:r>
      <w:r w:rsidRPr="00C83815">
        <w:rPr>
          <w:b/>
        </w:rPr>
        <w:t>,</w:t>
      </w:r>
      <w:r>
        <w:rPr>
          <w:b/>
        </w:rPr>
        <w:t xml:space="preserve"> « </w:t>
      </w:r>
      <w:r w:rsidRPr="00C83815">
        <w:rPr>
          <w:b/>
        </w:rPr>
        <w:t>Chimie</w:t>
      </w:r>
      <w:r>
        <w:rPr>
          <w:b/>
        </w:rPr>
        <w:t> »</w:t>
      </w:r>
      <w:r w:rsidRPr="00C83815">
        <w:rPr>
          <w:b/>
        </w:rPr>
        <w:t xml:space="preserve">, </w:t>
      </w:r>
      <w:r>
        <w:rPr>
          <w:b/>
        </w:rPr>
        <w:t>« </w:t>
      </w:r>
      <w:r w:rsidRPr="00C83815">
        <w:rPr>
          <w:b/>
        </w:rPr>
        <w:t>Mathématiques, Informatique, Physique, Systèmes (MIPS)</w:t>
      </w:r>
      <w:r>
        <w:rPr>
          <w:b/>
        </w:rPr>
        <w:t> » et « </w:t>
      </w:r>
      <w:r w:rsidRPr="00C83815">
        <w:rPr>
          <w:b/>
        </w:rPr>
        <w:t>Sciences Sociales (Soc)</w:t>
      </w:r>
      <w:r>
        <w:rPr>
          <w:b/>
        </w:rPr>
        <w:t> ».</w:t>
      </w:r>
      <w:bookmarkEnd w:id="0"/>
    </w:p>
    <w:p w14:paraId="7598F230" w14:textId="77777777" w:rsidR="00015917" w:rsidRPr="00EA05BC" w:rsidRDefault="00015917" w:rsidP="00E73E66">
      <w:pPr>
        <w:pStyle w:val="Instructions"/>
        <w:ind w:left="0"/>
        <w:rPr>
          <w:b/>
        </w:rPr>
      </w:pPr>
    </w:p>
    <w:p w14:paraId="2A2F88FB" w14:textId="4432DDE6" w:rsidR="00015917" w:rsidRPr="00EA05BC" w:rsidRDefault="00015917" w:rsidP="00015917">
      <w:pPr>
        <w:pStyle w:val="Contenuducadre"/>
        <w:tabs>
          <w:tab w:val="clear" w:pos="708"/>
          <w:tab w:val="left" w:pos="426"/>
        </w:tabs>
        <w:jc w:val="both"/>
        <w:rPr>
          <w:rFonts w:eastAsia="MS Mincho" w:cs="Times New Roman"/>
          <w:b/>
          <w:i/>
          <w:color w:val="808080"/>
          <w:szCs w:val="24"/>
          <w:lang w:eastAsia="ja-JP"/>
        </w:rPr>
      </w:pPr>
      <w:r w:rsidRPr="008D36B4">
        <w:rPr>
          <w:rFonts w:eastAsia="MS Mincho" w:cs="Times New Roman"/>
          <w:b/>
          <w:i/>
          <w:color w:val="808080"/>
          <w:szCs w:val="24"/>
          <w:lang w:eastAsia="ja-JP"/>
        </w:rPr>
        <w:t xml:space="preserve">La rédaction de </w:t>
      </w:r>
      <w:r w:rsidR="00734BF7">
        <w:rPr>
          <w:rFonts w:eastAsia="MS Mincho" w:cs="Times New Roman"/>
          <w:b/>
          <w:i/>
          <w:color w:val="808080"/>
          <w:szCs w:val="24"/>
          <w:lang w:eastAsia="ja-JP"/>
        </w:rPr>
        <w:t xml:space="preserve">la </w:t>
      </w:r>
      <w:r w:rsidRPr="008D36B4">
        <w:rPr>
          <w:rFonts w:eastAsia="MS Mincho" w:cs="Times New Roman"/>
          <w:b/>
          <w:i/>
          <w:color w:val="808080"/>
          <w:szCs w:val="24"/>
          <w:lang w:eastAsia="ja-JP"/>
        </w:rPr>
        <w:t xml:space="preserve">proposition doit permettre son évaluation selon les </w:t>
      </w:r>
      <w:r w:rsidR="008D36B4" w:rsidRPr="008D36B4">
        <w:rPr>
          <w:rFonts w:eastAsia="MS Mincho" w:cs="Times New Roman"/>
          <w:b/>
          <w:i/>
          <w:color w:val="808080"/>
          <w:szCs w:val="24"/>
          <w:lang w:eastAsia="ja-JP"/>
        </w:rPr>
        <w:t>3</w:t>
      </w:r>
      <w:r w:rsidRPr="008D36B4">
        <w:rPr>
          <w:rFonts w:eastAsia="MS Mincho" w:cs="Times New Roman"/>
          <w:b/>
          <w:i/>
          <w:color w:val="808080"/>
          <w:szCs w:val="24"/>
          <w:lang w:eastAsia="ja-JP"/>
        </w:rPr>
        <w:t xml:space="preserve"> critères d’évaluation</w:t>
      </w:r>
      <w:r w:rsidR="006B4E35" w:rsidRPr="008D36B4">
        <w:rPr>
          <w:rFonts w:eastAsia="MS Mincho" w:cs="Times New Roman"/>
          <w:b/>
          <w:i/>
          <w:color w:val="808080"/>
          <w:szCs w:val="24"/>
          <w:lang w:eastAsia="ja-JP"/>
        </w:rPr>
        <w:t xml:space="preserve"> </w:t>
      </w:r>
      <w:r w:rsidRPr="008D36B4">
        <w:rPr>
          <w:rFonts w:eastAsia="MS Mincho" w:cs="Times New Roman"/>
          <w:b/>
          <w:i/>
          <w:color w:val="808080"/>
          <w:szCs w:val="24"/>
          <w:lang w:eastAsia="ja-JP"/>
        </w:rPr>
        <w:t>: « Qualité et ambition scientifique »</w:t>
      </w:r>
      <w:r w:rsidR="00A562CC">
        <w:rPr>
          <w:rFonts w:eastAsia="MS Mincho" w:cs="Times New Roman"/>
          <w:b/>
          <w:i/>
          <w:color w:val="808080"/>
          <w:szCs w:val="24"/>
          <w:lang w:eastAsia="ja-JP"/>
        </w:rPr>
        <w:t xml:space="preserve">, </w:t>
      </w:r>
      <w:r w:rsidRPr="008D36B4">
        <w:rPr>
          <w:rFonts w:eastAsia="MS Mincho" w:cs="Times New Roman"/>
          <w:b/>
          <w:i/>
          <w:color w:val="808080"/>
          <w:szCs w:val="24"/>
          <w:lang w:eastAsia="ja-JP"/>
        </w:rPr>
        <w:t>« Organisation et réalisation du projet »</w:t>
      </w:r>
      <w:r w:rsidR="00A562CC">
        <w:rPr>
          <w:rFonts w:eastAsia="MS Mincho" w:cs="Times New Roman"/>
          <w:b/>
          <w:i/>
          <w:color w:val="808080"/>
          <w:szCs w:val="24"/>
          <w:lang w:eastAsia="ja-JP"/>
        </w:rPr>
        <w:t xml:space="preserve"> et « </w:t>
      </w:r>
      <w:r w:rsidR="00A562CC" w:rsidRPr="00A562CC">
        <w:rPr>
          <w:rFonts w:eastAsia="MS Mincho" w:cs="Times New Roman"/>
          <w:b/>
          <w:i/>
          <w:color w:val="808080"/>
          <w:szCs w:val="24"/>
          <w:lang w:eastAsia="ja-JP"/>
        </w:rPr>
        <w:t>Impact et retombées</w:t>
      </w:r>
      <w:r w:rsidR="00A562CC">
        <w:rPr>
          <w:rFonts w:eastAsia="MS Mincho" w:cs="Times New Roman"/>
          <w:b/>
          <w:i/>
          <w:color w:val="808080"/>
          <w:szCs w:val="24"/>
          <w:lang w:eastAsia="ja-JP"/>
        </w:rPr>
        <w:t> »</w:t>
      </w:r>
      <w:r w:rsidRPr="008D36B4">
        <w:rPr>
          <w:rFonts w:eastAsia="MS Mincho" w:cs="Times New Roman"/>
          <w:b/>
          <w:i/>
          <w:color w:val="808080"/>
          <w:szCs w:val="24"/>
          <w:lang w:eastAsia="ja-JP"/>
        </w:rPr>
        <w:t>.</w:t>
      </w:r>
      <w:r w:rsidRPr="00EA05BC">
        <w:rPr>
          <w:rFonts w:eastAsia="MS Mincho" w:cs="Times New Roman"/>
          <w:b/>
          <w:i/>
          <w:color w:val="808080"/>
          <w:szCs w:val="24"/>
          <w:lang w:eastAsia="ja-JP"/>
        </w:rPr>
        <w:t xml:space="preserve"> </w:t>
      </w:r>
    </w:p>
    <w:p w14:paraId="4A62378E" w14:textId="4CC41338" w:rsidR="00594818" w:rsidRPr="00EA05BC" w:rsidRDefault="00594818" w:rsidP="00C33312">
      <w:pPr>
        <w:pStyle w:val="Titre1"/>
        <w:numPr>
          <w:ilvl w:val="0"/>
          <w:numId w:val="6"/>
        </w:numPr>
        <w:ind w:left="284" w:hanging="357"/>
        <w:rPr>
          <w:color w:val="31849B" w:themeColor="accent5" w:themeShade="BF"/>
        </w:rPr>
      </w:pPr>
      <w:bookmarkStart w:id="1" w:name="_Hlk175566439"/>
      <w:r w:rsidRPr="00EA05BC">
        <w:rPr>
          <w:color w:val="31849B" w:themeColor="accent5" w:themeShade="BF"/>
        </w:rPr>
        <w:t>Résumé (2000 caractères, grand public)</w:t>
      </w:r>
    </w:p>
    <w:p w14:paraId="34FA256B" w14:textId="751A02E3" w:rsidR="00594818" w:rsidRPr="00EA05BC" w:rsidRDefault="00594818" w:rsidP="00C33312">
      <w:pPr>
        <w:jc w:val="both"/>
        <w:rPr>
          <w:rFonts w:ascii="Calibri" w:eastAsia="MS Mincho" w:hAnsi="Calibri" w:cs="Times New Roman"/>
          <w:b/>
          <w:i/>
          <w:color w:val="808080"/>
          <w:szCs w:val="24"/>
          <w:lang w:eastAsia="ja-JP"/>
        </w:rPr>
      </w:pPr>
      <w:r w:rsidRPr="00EA05BC">
        <w:rPr>
          <w:rFonts w:ascii="Calibri" w:eastAsia="MS Mincho" w:hAnsi="Calibri" w:cs="Times New Roman"/>
          <w:b/>
          <w:i/>
          <w:color w:val="808080"/>
          <w:szCs w:val="24"/>
          <w:lang w:eastAsia="ja-JP"/>
        </w:rPr>
        <w:t>Cette section, répondant au critère d’évaluation « Qualité et ambition scientifique », consiste en un résumé grand public du projet en 2</w:t>
      </w:r>
      <w:r w:rsidR="00D2001C">
        <w:rPr>
          <w:rFonts w:ascii="Calibri" w:eastAsia="MS Mincho" w:hAnsi="Calibri" w:cs="Times New Roman"/>
          <w:b/>
          <w:i/>
          <w:color w:val="808080"/>
          <w:szCs w:val="24"/>
          <w:lang w:eastAsia="ja-JP"/>
        </w:rPr>
        <w:t xml:space="preserve"> </w:t>
      </w:r>
      <w:r w:rsidRPr="00EA05BC">
        <w:rPr>
          <w:rFonts w:ascii="Calibri" w:eastAsia="MS Mincho" w:hAnsi="Calibri" w:cs="Times New Roman"/>
          <w:b/>
          <w:i/>
          <w:color w:val="808080"/>
          <w:szCs w:val="24"/>
          <w:lang w:eastAsia="ja-JP"/>
        </w:rPr>
        <w:t>000 caractères, espaces compris, pouvant être communiqué</w:t>
      </w:r>
      <w:r w:rsidR="009A32EB" w:rsidRPr="00EA05BC">
        <w:rPr>
          <w:rFonts w:ascii="Calibri" w:eastAsia="MS Mincho" w:hAnsi="Calibri" w:cs="Times New Roman"/>
          <w:b/>
          <w:i/>
          <w:color w:val="808080"/>
          <w:szCs w:val="24"/>
          <w:lang w:eastAsia="ja-JP"/>
        </w:rPr>
        <w:t>.</w:t>
      </w:r>
    </w:p>
    <w:p w14:paraId="73C1145B" w14:textId="375EA967" w:rsidR="00306D24" w:rsidRPr="00EA05BC" w:rsidRDefault="00306D24" w:rsidP="00594818">
      <w:pPr>
        <w:pStyle w:val="Titre1"/>
        <w:numPr>
          <w:ilvl w:val="0"/>
          <w:numId w:val="6"/>
        </w:numPr>
        <w:rPr>
          <w:color w:val="31849B" w:themeColor="accent5" w:themeShade="BF"/>
        </w:rPr>
      </w:pPr>
      <w:r w:rsidRPr="00EA05BC">
        <w:rPr>
          <w:color w:val="31849B" w:themeColor="accent5" w:themeShade="BF"/>
        </w:rPr>
        <w:t>Contexte, positionnement et objectif(s)</w:t>
      </w:r>
      <w:bookmarkEnd w:id="1"/>
      <w:r w:rsidRPr="00EA05BC">
        <w:rPr>
          <w:color w:val="31849B" w:themeColor="accent5" w:themeShade="BF"/>
        </w:rPr>
        <w:t xml:space="preserve"> de la proposition</w:t>
      </w:r>
    </w:p>
    <w:p w14:paraId="06C2D5C1" w14:textId="77777777" w:rsidR="00306D24" w:rsidRPr="00EA05BC" w:rsidRDefault="00306D24" w:rsidP="00D2001C">
      <w:pPr>
        <w:pStyle w:val="Instructions"/>
        <w:ind w:left="0"/>
        <w:rPr>
          <w:b/>
        </w:rPr>
      </w:pPr>
      <w:r w:rsidRPr="00EA05BC">
        <w:rPr>
          <w:b/>
        </w:rPr>
        <w:t>Dans cette section, répondant au critère d’évaluation « Qualité et ambition scientifique », doivent être présentées les informations suivantes :</w:t>
      </w:r>
    </w:p>
    <w:p w14:paraId="1A4DC0FB" w14:textId="21E8085E" w:rsidR="00306D24" w:rsidRPr="00EA05BC" w:rsidRDefault="00306D24" w:rsidP="00306D24">
      <w:pPr>
        <w:pStyle w:val="Instructions"/>
        <w:numPr>
          <w:ilvl w:val="0"/>
          <w:numId w:val="12"/>
        </w:numPr>
      </w:pPr>
      <w:r w:rsidRPr="00EA05BC">
        <w:t>Description des objectifs et des hypothèses de recherche</w:t>
      </w:r>
      <w:r w:rsidR="006B4E35">
        <w:t> ;</w:t>
      </w:r>
    </w:p>
    <w:p w14:paraId="62A0E40F" w14:textId="64D127CA" w:rsidR="007C336F" w:rsidRPr="007C336F" w:rsidRDefault="007C336F" w:rsidP="007C336F">
      <w:pPr>
        <w:pStyle w:val="Paragraphedeliste"/>
        <w:numPr>
          <w:ilvl w:val="0"/>
          <w:numId w:val="12"/>
        </w:numPr>
        <w:spacing w:after="0" w:line="240" w:lineRule="auto"/>
        <w:ind w:left="357" w:hanging="357"/>
        <w:jc w:val="both"/>
        <w:rPr>
          <w:rFonts w:eastAsia="MS Mincho" w:cs="Times New Roman"/>
          <w:i/>
          <w:color w:val="808080"/>
          <w:szCs w:val="24"/>
          <w:lang w:eastAsia="ja-JP"/>
        </w:rPr>
      </w:pPr>
      <w:r w:rsidRPr="007C336F">
        <w:rPr>
          <w:rFonts w:eastAsia="MS Mincho" w:cs="Times New Roman"/>
          <w:i/>
          <w:color w:val="808080"/>
          <w:szCs w:val="24"/>
          <w:lang w:eastAsia="ja-JP"/>
        </w:rPr>
        <w:t xml:space="preserve">Ambition scientifique du projet et positionnement par rapport à l’état de l’art. Le projet, non prévu dans le projet initial de thèse, devra clairement exposer sa complémentarité par rapport au sujet </w:t>
      </w:r>
      <w:r w:rsidR="002E4B68">
        <w:rPr>
          <w:rFonts w:eastAsia="MS Mincho" w:cs="Times New Roman"/>
          <w:i/>
          <w:color w:val="808080"/>
          <w:szCs w:val="24"/>
          <w:lang w:eastAsia="ja-JP"/>
        </w:rPr>
        <w:t xml:space="preserve">de thèse </w:t>
      </w:r>
      <w:r w:rsidRPr="007C336F">
        <w:rPr>
          <w:rFonts w:eastAsia="MS Mincho" w:cs="Times New Roman"/>
          <w:i/>
          <w:color w:val="808080"/>
          <w:szCs w:val="24"/>
          <w:lang w:eastAsia="ja-JP"/>
        </w:rPr>
        <w:t>du doctorant et aux connaissances de l’équipe ;</w:t>
      </w:r>
    </w:p>
    <w:p w14:paraId="45C7CAA6" w14:textId="53B4EE52" w:rsidR="00306D24" w:rsidRPr="00EA05BC" w:rsidRDefault="00306D24" w:rsidP="00306D24">
      <w:pPr>
        <w:pStyle w:val="Instructions"/>
        <w:numPr>
          <w:ilvl w:val="0"/>
          <w:numId w:val="12"/>
        </w:numPr>
      </w:pPr>
      <w:r w:rsidRPr="00EA05BC">
        <w:t>Adéquation et pertinence des méthodes mises en œuvre</w:t>
      </w:r>
      <w:r w:rsidR="006B4E35">
        <w:t> ;</w:t>
      </w:r>
    </w:p>
    <w:p w14:paraId="1CB612B5" w14:textId="7E80A246" w:rsidR="00306D24" w:rsidRPr="00EA05BC" w:rsidRDefault="00306D24" w:rsidP="00306D24">
      <w:pPr>
        <w:pStyle w:val="Instructions"/>
        <w:numPr>
          <w:ilvl w:val="0"/>
          <w:numId w:val="12"/>
        </w:numPr>
      </w:pPr>
      <w:r w:rsidRPr="00EA05BC">
        <w:t xml:space="preserve">Adéquation du projet </w:t>
      </w:r>
      <w:r w:rsidR="007B6D4D">
        <w:t>au domaine</w:t>
      </w:r>
      <w:r w:rsidRPr="00EA05BC">
        <w:t xml:space="preserve"> scientifique choisi</w:t>
      </w:r>
      <w:r w:rsidR="006B4E35">
        <w:t>.</w:t>
      </w:r>
    </w:p>
    <w:p w14:paraId="3C99E672" w14:textId="6B01D8A5" w:rsidR="00306D24" w:rsidRPr="00EA05BC" w:rsidRDefault="00306D24" w:rsidP="00594818">
      <w:pPr>
        <w:pStyle w:val="Titre1"/>
        <w:numPr>
          <w:ilvl w:val="0"/>
          <w:numId w:val="6"/>
        </w:numPr>
        <w:ind w:left="714" w:hanging="357"/>
        <w:rPr>
          <w:color w:val="31849B" w:themeColor="accent5" w:themeShade="BF"/>
        </w:rPr>
      </w:pPr>
      <w:r w:rsidRPr="00EA05BC">
        <w:rPr>
          <w:color w:val="31849B" w:themeColor="accent5" w:themeShade="BF"/>
        </w:rPr>
        <w:t>Organisation et réalisation du projet</w:t>
      </w:r>
    </w:p>
    <w:p w14:paraId="262A90DE" w14:textId="2E3258A6" w:rsidR="00306D24" w:rsidRPr="00EA05BC" w:rsidRDefault="00306D24" w:rsidP="00D2001C">
      <w:pPr>
        <w:pStyle w:val="Contenuducadre"/>
        <w:tabs>
          <w:tab w:val="left" w:pos="426"/>
        </w:tabs>
        <w:spacing w:after="0" w:line="240" w:lineRule="auto"/>
        <w:jc w:val="both"/>
        <w:rPr>
          <w:rFonts w:eastAsia="MS Mincho" w:cs="Times New Roman"/>
          <w:b/>
          <w:i/>
          <w:color w:val="808080"/>
          <w:szCs w:val="24"/>
          <w:lang w:eastAsia="ja-JP"/>
        </w:rPr>
      </w:pPr>
      <w:bookmarkStart w:id="2" w:name="_Hlk189229431"/>
      <w:r w:rsidRPr="00EA05BC">
        <w:rPr>
          <w:rFonts w:eastAsia="MS Mincho" w:cs="Times New Roman"/>
          <w:b/>
          <w:i/>
          <w:color w:val="808080"/>
          <w:szCs w:val="24"/>
          <w:lang w:eastAsia="ja-JP"/>
        </w:rPr>
        <w:t xml:space="preserve">Cette section est en lien avec le critère d’évaluation « Organisation et réalisation du projet ». </w:t>
      </w:r>
      <w:bookmarkEnd w:id="2"/>
      <w:r w:rsidR="00594818" w:rsidRPr="00EA05BC">
        <w:rPr>
          <w:rFonts w:eastAsia="MS Mincho" w:cs="Times New Roman"/>
          <w:b/>
          <w:i/>
          <w:color w:val="808080"/>
          <w:szCs w:val="24"/>
          <w:lang w:eastAsia="ja-JP"/>
        </w:rPr>
        <w:t xml:space="preserve">Elle comprendra un diagramme de Gantt montrant l’articulation des tâches de la thèse et celles du stagiaire. Indiquez les livrables et jalons. </w:t>
      </w:r>
      <w:r w:rsidRPr="00EA05BC">
        <w:rPr>
          <w:rFonts w:eastAsia="MS Mincho" w:cs="Times New Roman"/>
          <w:b/>
          <w:i/>
          <w:color w:val="808080"/>
          <w:szCs w:val="24"/>
          <w:lang w:eastAsia="ja-JP"/>
        </w:rPr>
        <w:t>Les informations suivantes doivent être détaillées ci-dessous</w:t>
      </w:r>
      <w:r w:rsidR="006B4E35">
        <w:rPr>
          <w:rFonts w:eastAsia="MS Mincho" w:cs="Times New Roman"/>
          <w:b/>
          <w:i/>
          <w:color w:val="808080"/>
          <w:szCs w:val="24"/>
          <w:lang w:eastAsia="ja-JP"/>
        </w:rPr>
        <w:t> :</w:t>
      </w:r>
    </w:p>
    <w:p w14:paraId="4AE4C7BC" w14:textId="299A2A59" w:rsidR="00306D24" w:rsidRPr="00EA05BC" w:rsidRDefault="00306D24" w:rsidP="00306D24">
      <w:pPr>
        <w:pStyle w:val="Instructions"/>
        <w:numPr>
          <w:ilvl w:val="0"/>
          <w:numId w:val="12"/>
        </w:numPr>
      </w:pPr>
      <w:r w:rsidRPr="00EA05BC">
        <w:t>Compétence, expertise et implication du porteur doctorant et de l’équipe constituée autour du projet</w:t>
      </w:r>
      <w:r w:rsidR="006B4E35">
        <w:t> ;</w:t>
      </w:r>
    </w:p>
    <w:p w14:paraId="45CF655E" w14:textId="2EAC99AE" w:rsidR="00306D24" w:rsidRPr="00EA05BC" w:rsidRDefault="00306D24" w:rsidP="00306D24">
      <w:pPr>
        <w:pStyle w:val="Instructions"/>
        <w:numPr>
          <w:ilvl w:val="0"/>
          <w:numId w:val="12"/>
        </w:numPr>
      </w:pPr>
      <w:r w:rsidRPr="00EA05BC">
        <w:t>Faisabilité, organisation du projet : livrables, calendrier</w:t>
      </w:r>
      <w:r w:rsidR="006B4E35">
        <w:t> ;</w:t>
      </w:r>
    </w:p>
    <w:p w14:paraId="40709A78" w14:textId="793BB9FF" w:rsidR="00306D24" w:rsidRPr="00EA05BC" w:rsidRDefault="00306D24" w:rsidP="00306D24">
      <w:pPr>
        <w:pStyle w:val="Instructions"/>
        <w:numPr>
          <w:ilvl w:val="0"/>
          <w:numId w:val="12"/>
        </w:numPr>
      </w:pPr>
      <w:r w:rsidRPr="00EA05BC">
        <w:t>Justification des moyens utilisés</w:t>
      </w:r>
      <w:r w:rsidR="006B4E35">
        <w:t> ;</w:t>
      </w:r>
    </w:p>
    <w:p w14:paraId="3FD89B8D" w14:textId="5E57E7CD" w:rsidR="00306D24" w:rsidRPr="00EA05BC" w:rsidRDefault="00306D24" w:rsidP="00306D24">
      <w:pPr>
        <w:pStyle w:val="Instructions"/>
        <w:numPr>
          <w:ilvl w:val="0"/>
          <w:numId w:val="12"/>
        </w:numPr>
      </w:pPr>
      <w:r w:rsidRPr="00EA05BC">
        <w:t>Apport du projet à la prise de responsabilité du porteur et au développement de son équipe</w:t>
      </w:r>
      <w:r w:rsidR="005819F1">
        <w:t>.</w:t>
      </w:r>
    </w:p>
    <w:p w14:paraId="3B2D4025" w14:textId="4F98A598" w:rsidR="006B4E35" w:rsidRPr="00ED2DA3" w:rsidRDefault="006B4E35" w:rsidP="00594818">
      <w:pPr>
        <w:pStyle w:val="Titre1"/>
        <w:numPr>
          <w:ilvl w:val="0"/>
          <w:numId w:val="6"/>
        </w:numPr>
        <w:rPr>
          <w:color w:val="31849B" w:themeColor="accent5" w:themeShade="BF"/>
        </w:rPr>
      </w:pPr>
      <w:r w:rsidRPr="00ED2DA3">
        <w:rPr>
          <w:color w:val="31849B" w:themeColor="accent5" w:themeShade="BF"/>
        </w:rPr>
        <w:lastRenderedPageBreak/>
        <w:t>Impact et retombées du projet</w:t>
      </w:r>
    </w:p>
    <w:p w14:paraId="27C930F9" w14:textId="5098426F" w:rsidR="00292F0F" w:rsidRPr="00292F0F" w:rsidRDefault="009E32AE" w:rsidP="002A55EB">
      <w:pPr>
        <w:spacing w:after="0" w:line="240" w:lineRule="auto"/>
        <w:jc w:val="both"/>
        <w:rPr>
          <w:rFonts w:eastAsia="MS Mincho" w:cs="Times New Roman"/>
          <w:bCs/>
          <w:i/>
          <w:color w:val="808080"/>
          <w:szCs w:val="24"/>
          <w:lang w:eastAsia="ja-JP"/>
        </w:rPr>
      </w:pPr>
      <w:r w:rsidRPr="009E32AE">
        <w:rPr>
          <w:rFonts w:eastAsia="MS Mincho" w:cs="Times New Roman"/>
          <w:bCs/>
          <w:i/>
          <w:color w:val="808080"/>
          <w:szCs w:val="24"/>
          <w:lang w:eastAsia="ja-JP"/>
        </w:rPr>
        <w:t xml:space="preserve">Cette section est en lien avec le critère d’évaluation « </w:t>
      </w:r>
      <w:r>
        <w:rPr>
          <w:rFonts w:eastAsia="MS Mincho" w:cs="Times New Roman"/>
          <w:bCs/>
          <w:i/>
          <w:color w:val="808080"/>
          <w:szCs w:val="24"/>
          <w:lang w:eastAsia="ja-JP"/>
        </w:rPr>
        <w:t>Impact et retombées</w:t>
      </w:r>
      <w:r w:rsidRPr="009E32AE">
        <w:rPr>
          <w:rFonts w:eastAsia="MS Mincho" w:cs="Times New Roman"/>
          <w:bCs/>
          <w:i/>
          <w:color w:val="808080"/>
          <w:szCs w:val="24"/>
          <w:lang w:eastAsia="ja-JP"/>
        </w:rPr>
        <w:t xml:space="preserve"> ». </w:t>
      </w:r>
      <w:r>
        <w:rPr>
          <w:rFonts w:eastAsia="MS Mincho" w:cs="Times New Roman"/>
          <w:bCs/>
          <w:i/>
          <w:color w:val="808080"/>
          <w:szCs w:val="24"/>
          <w:lang w:eastAsia="ja-JP"/>
        </w:rPr>
        <w:t xml:space="preserve"> </w:t>
      </w:r>
      <w:r w:rsidR="00292F0F" w:rsidRPr="00292F0F">
        <w:rPr>
          <w:rFonts w:eastAsia="MS Mincho" w:cs="Times New Roman"/>
          <w:bCs/>
          <w:i/>
          <w:color w:val="808080"/>
          <w:szCs w:val="24"/>
          <w:lang w:eastAsia="ja-JP"/>
        </w:rPr>
        <w:t>Décri</w:t>
      </w:r>
      <w:r w:rsidR="002A55EB">
        <w:rPr>
          <w:rFonts w:eastAsia="MS Mincho" w:cs="Times New Roman"/>
          <w:bCs/>
          <w:i/>
          <w:color w:val="808080"/>
          <w:szCs w:val="24"/>
          <w:lang w:eastAsia="ja-JP"/>
        </w:rPr>
        <w:t>vez</w:t>
      </w:r>
      <w:r w:rsidR="00292F0F" w:rsidRPr="00292F0F">
        <w:rPr>
          <w:rFonts w:eastAsia="MS Mincho" w:cs="Times New Roman"/>
          <w:bCs/>
          <w:i/>
          <w:color w:val="808080"/>
          <w:szCs w:val="24"/>
          <w:lang w:eastAsia="ja-JP"/>
        </w:rPr>
        <w:t xml:space="preserve"> dans quels domaines scientifiques et éventuellement économiques, sociaux ou culturels les résultats du projet peuvent avoir un impact, à court, moyen ou long terme</w:t>
      </w:r>
      <w:r w:rsidR="0084554B">
        <w:rPr>
          <w:rFonts w:eastAsia="MS Mincho" w:cs="Times New Roman"/>
          <w:bCs/>
          <w:i/>
          <w:color w:val="808080"/>
          <w:szCs w:val="24"/>
          <w:lang w:eastAsia="ja-JP"/>
        </w:rPr>
        <w:t xml:space="preserve"> sur l’état des connaissance</w:t>
      </w:r>
      <w:r w:rsidR="009240A2">
        <w:rPr>
          <w:rFonts w:eastAsia="MS Mincho" w:cs="Times New Roman"/>
          <w:bCs/>
          <w:i/>
          <w:color w:val="808080"/>
          <w:szCs w:val="24"/>
          <w:lang w:eastAsia="ja-JP"/>
        </w:rPr>
        <w:t>s</w:t>
      </w:r>
      <w:r w:rsidR="0084554B">
        <w:rPr>
          <w:rFonts w:eastAsia="MS Mincho" w:cs="Times New Roman"/>
          <w:bCs/>
          <w:i/>
          <w:color w:val="808080"/>
          <w:szCs w:val="24"/>
          <w:lang w:eastAsia="ja-JP"/>
        </w:rPr>
        <w:t xml:space="preserve"> et sur l’expertise de l’équipe</w:t>
      </w:r>
      <w:r w:rsidR="00292F0F" w:rsidRPr="00292F0F">
        <w:rPr>
          <w:rFonts w:eastAsia="MS Mincho" w:cs="Times New Roman"/>
          <w:bCs/>
          <w:i/>
          <w:color w:val="808080"/>
          <w:szCs w:val="24"/>
          <w:lang w:eastAsia="ja-JP"/>
        </w:rPr>
        <w:t>.</w:t>
      </w:r>
      <w:r w:rsidR="00292F0F">
        <w:rPr>
          <w:rFonts w:eastAsia="MS Mincho" w:cs="Times New Roman"/>
          <w:bCs/>
          <w:i/>
          <w:color w:val="808080"/>
          <w:szCs w:val="24"/>
          <w:lang w:eastAsia="ja-JP"/>
        </w:rPr>
        <w:t xml:space="preserve"> </w:t>
      </w:r>
      <w:r w:rsidR="00292F0F" w:rsidRPr="00292F0F">
        <w:rPr>
          <w:rFonts w:eastAsia="MS Mincho" w:cs="Times New Roman"/>
          <w:bCs/>
          <w:i/>
          <w:color w:val="808080"/>
          <w:szCs w:val="24"/>
          <w:lang w:eastAsia="ja-JP"/>
        </w:rPr>
        <w:t>Décrire comment les résultats seront diffusés et exploités, y compris les initiatives potentielles visant à promouvoir la culture scientifique, technique et industrielle.</w:t>
      </w:r>
    </w:p>
    <w:p w14:paraId="3FCE4CF7" w14:textId="63792FD7" w:rsidR="00594818" w:rsidRPr="00EA05BC" w:rsidRDefault="00594818" w:rsidP="00594818">
      <w:pPr>
        <w:pStyle w:val="Titre1"/>
        <w:numPr>
          <w:ilvl w:val="0"/>
          <w:numId w:val="6"/>
        </w:numPr>
        <w:rPr>
          <w:color w:val="31849B" w:themeColor="accent5" w:themeShade="BF"/>
        </w:rPr>
      </w:pPr>
      <w:r w:rsidRPr="00EA05BC">
        <w:rPr>
          <w:color w:val="31849B" w:themeColor="accent5" w:themeShade="BF"/>
        </w:rPr>
        <w:t>Budget</w:t>
      </w:r>
    </w:p>
    <w:p w14:paraId="333BC660" w14:textId="16AF0FED" w:rsidR="00594818" w:rsidRDefault="00C33312" w:rsidP="00426691">
      <w:pPr>
        <w:spacing w:after="0" w:line="240" w:lineRule="auto"/>
        <w:jc w:val="both"/>
        <w:rPr>
          <w:rFonts w:ascii="Calibri" w:eastAsia="MS Mincho" w:hAnsi="Calibri" w:cs="Times New Roman"/>
          <w:i/>
          <w:color w:val="808080"/>
          <w:szCs w:val="24"/>
          <w:lang w:eastAsia="ja-JP"/>
        </w:rPr>
      </w:pPr>
      <w:r w:rsidRPr="00EA05BC">
        <w:rPr>
          <w:rFonts w:ascii="Calibri" w:eastAsia="MS Mincho" w:hAnsi="Calibri" w:cs="Times New Roman"/>
          <w:i/>
          <w:color w:val="808080"/>
          <w:szCs w:val="24"/>
          <w:lang w:eastAsia="ja-JP"/>
        </w:rPr>
        <w:t xml:space="preserve">Le financement de 5 000 </w:t>
      </w:r>
      <w:r w:rsidR="00594818" w:rsidRPr="00EA05BC">
        <w:rPr>
          <w:rFonts w:ascii="Calibri" w:eastAsia="MS Mincho" w:hAnsi="Calibri" w:cs="Times New Roman"/>
          <w:i/>
          <w:color w:val="808080"/>
          <w:szCs w:val="24"/>
          <w:lang w:eastAsia="ja-JP"/>
        </w:rPr>
        <w:t xml:space="preserve">euros </w:t>
      </w:r>
      <w:r w:rsidR="00E16ACC">
        <w:rPr>
          <w:rFonts w:ascii="Calibri" w:eastAsia="MS Mincho" w:hAnsi="Calibri" w:cs="Times New Roman"/>
          <w:i/>
          <w:color w:val="808080"/>
          <w:szCs w:val="24"/>
          <w:lang w:eastAsia="ja-JP"/>
        </w:rPr>
        <w:t xml:space="preserve">HT </w:t>
      </w:r>
      <w:r w:rsidR="00594818" w:rsidRPr="00EA05BC">
        <w:rPr>
          <w:rFonts w:ascii="Calibri" w:eastAsia="MS Mincho" w:hAnsi="Calibri" w:cs="Times New Roman"/>
          <w:i/>
          <w:color w:val="808080"/>
          <w:szCs w:val="24"/>
          <w:lang w:eastAsia="ja-JP"/>
        </w:rPr>
        <w:t>maximum devra couvrir les gratifications de stage de l’étudiant (4 mois minimum</w:t>
      </w:r>
      <w:r w:rsidR="00E16ACC">
        <w:rPr>
          <w:rFonts w:ascii="Calibri" w:eastAsia="MS Mincho" w:hAnsi="Calibri" w:cs="Times New Roman"/>
          <w:i/>
          <w:color w:val="808080"/>
          <w:szCs w:val="24"/>
          <w:lang w:eastAsia="ja-JP"/>
        </w:rPr>
        <w:t xml:space="preserve"> – 6 mois maximum</w:t>
      </w:r>
      <w:r w:rsidR="00594818" w:rsidRPr="00EA05BC">
        <w:rPr>
          <w:rFonts w:ascii="Calibri" w:eastAsia="MS Mincho" w:hAnsi="Calibri" w:cs="Times New Roman"/>
          <w:i/>
          <w:color w:val="808080"/>
          <w:szCs w:val="24"/>
          <w:lang w:eastAsia="ja-JP"/>
        </w:rPr>
        <w:t>). Les dépenses de fonctionnement, de consommable</w:t>
      </w:r>
      <w:r w:rsidR="0013305C">
        <w:rPr>
          <w:rFonts w:ascii="Calibri" w:eastAsia="MS Mincho" w:hAnsi="Calibri" w:cs="Times New Roman"/>
          <w:i/>
          <w:color w:val="808080"/>
          <w:szCs w:val="24"/>
          <w:lang w:eastAsia="ja-JP"/>
        </w:rPr>
        <w:t>s</w:t>
      </w:r>
      <w:r w:rsidR="00594818" w:rsidRPr="00EA05BC">
        <w:rPr>
          <w:rFonts w:ascii="Calibri" w:eastAsia="MS Mincho" w:hAnsi="Calibri" w:cs="Times New Roman"/>
          <w:i/>
          <w:color w:val="808080"/>
          <w:szCs w:val="24"/>
          <w:lang w:eastAsia="ja-JP"/>
        </w:rPr>
        <w:t xml:space="preserve"> et de missions liées au projet sont éligibles dès lors qu’elles sont justifiées dans la proposition.</w:t>
      </w:r>
    </w:p>
    <w:p w14:paraId="0132C529" w14:textId="77777777" w:rsidR="00426691" w:rsidRPr="00EA05BC" w:rsidRDefault="00426691" w:rsidP="00426691">
      <w:pPr>
        <w:spacing w:after="0" w:line="240" w:lineRule="auto"/>
        <w:jc w:val="both"/>
        <w:rPr>
          <w:rFonts w:ascii="Calibri" w:eastAsia="MS Mincho" w:hAnsi="Calibri" w:cs="Times New Roman"/>
          <w:i/>
          <w:color w:val="808080"/>
          <w:szCs w:val="24"/>
          <w:lang w:eastAsia="ja-JP"/>
        </w:rPr>
      </w:pPr>
    </w:p>
    <w:tbl>
      <w:tblPr>
        <w:tblStyle w:val="Grilledutableau"/>
        <w:tblW w:w="9323" w:type="dxa"/>
        <w:tblInd w:w="-113" w:type="dxa"/>
        <w:tblLayout w:type="fixed"/>
        <w:tblLook w:val="04A0" w:firstRow="1" w:lastRow="0" w:firstColumn="1" w:lastColumn="0" w:noHBand="0" w:noVBand="1"/>
      </w:tblPr>
      <w:tblGrid>
        <w:gridCol w:w="4077"/>
        <w:gridCol w:w="2623"/>
        <w:gridCol w:w="2623"/>
      </w:tblGrid>
      <w:tr w:rsidR="00594818" w:rsidRPr="00EA05BC" w14:paraId="0DE470D4" w14:textId="77777777" w:rsidTr="00C57111">
        <w:tc>
          <w:tcPr>
            <w:tcW w:w="4077" w:type="dxa"/>
          </w:tcPr>
          <w:p w14:paraId="7B384955" w14:textId="77777777" w:rsidR="00594818" w:rsidRPr="00EA05BC" w:rsidRDefault="00594818" w:rsidP="00C57111">
            <w:pPr>
              <w:jc w:val="center"/>
              <w:rPr>
                <w:rFonts w:asciiTheme="minorHAnsi" w:hAnsiTheme="minorHAnsi" w:cstheme="minorHAnsi"/>
                <w:b/>
                <w:sz w:val="22"/>
                <w:szCs w:val="22"/>
              </w:rPr>
            </w:pPr>
          </w:p>
        </w:tc>
        <w:tc>
          <w:tcPr>
            <w:tcW w:w="2623" w:type="dxa"/>
          </w:tcPr>
          <w:p w14:paraId="39623EEF" w14:textId="2500BAAE" w:rsidR="00594818" w:rsidRPr="00EA05BC" w:rsidRDefault="00C33312" w:rsidP="00C57111">
            <w:pPr>
              <w:jc w:val="center"/>
              <w:rPr>
                <w:rFonts w:asciiTheme="minorHAnsi" w:hAnsiTheme="minorHAnsi" w:cstheme="minorHAnsi"/>
                <w:b/>
                <w:sz w:val="22"/>
                <w:szCs w:val="22"/>
              </w:rPr>
            </w:pPr>
            <w:r w:rsidRPr="00EA05BC">
              <w:rPr>
                <w:rFonts w:asciiTheme="minorHAnsi" w:hAnsiTheme="minorHAnsi" w:cstheme="minorHAnsi"/>
                <w:b/>
                <w:sz w:val="22"/>
                <w:szCs w:val="22"/>
              </w:rPr>
              <w:t>Budget sollicité (HT)</w:t>
            </w:r>
          </w:p>
        </w:tc>
        <w:tc>
          <w:tcPr>
            <w:tcW w:w="2623" w:type="dxa"/>
          </w:tcPr>
          <w:p w14:paraId="091536D0" w14:textId="29388C14" w:rsidR="00594818" w:rsidRPr="00EA05BC" w:rsidRDefault="00594818" w:rsidP="00C33312">
            <w:pPr>
              <w:jc w:val="center"/>
              <w:rPr>
                <w:rFonts w:asciiTheme="minorHAnsi" w:hAnsiTheme="minorHAnsi" w:cstheme="minorHAnsi"/>
                <w:b/>
                <w:sz w:val="22"/>
                <w:szCs w:val="22"/>
              </w:rPr>
            </w:pPr>
            <w:r w:rsidRPr="00EA05BC">
              <w:rPr>
                <w:rFonts w:asciiTheme="minorHAnsi" w:hAnsiTheme="minorHAnsi" w:cstheme="minorHAnsi"/>
                <w:b/>
                <w:sz w:val="22"/>
                <w:szCs w:val="22"/>
              </w:rPr>
              <w:t xml:space="preserve">Budget </w:t>
            </w:r>
            <w:r w:rsidR="00C33312" w:rsidRPr="00EA05BC">
              <w:rPr>
                <w:rFonts w:asciiTheme="minorHAnsi" w:hAnsiTheme="minorHAnsi" w:cstheme="minorHAnsi"/>
                <w:b/>
                <w:sz w:val="22"/>
                <w:szCs w:val="22"/>
              </w:rPr>
              <w:t>déjà acquis dans le cadre de la thèse</w:t>
            </w:r>
            <w:r w:rsidRPr="00EA05BC">
              <w:rPr>
                <w:rFonts w:asciiTheme="minorHAnsi" w:hAnsiTheme="minorHAnsi" w:cstheme="minorHAnsi"/>
                <w:b/>
                <w:sz w:val="22"/>
                <w:szCs w:val="22"/>
              </w:rPr>
              <w:t xml:space="preserve"> </w:t>
            </w:r>
            <w:r w:rsidR="00C33312" w:rsidRPr="00EA05BC">
              <w:rPr>
                <w:rFonts w:asciiTheme="minorHAnsi" w:hAnsiTheme="minorHAnsi" w:cstheme="minorHAnsi"/>
                <w:b/>
                <w:sz w:val="22"/>
                <w:szCs w:val="22"/>
              </w:rPr>
              <w:t>(HT)</w:t>
            </w:r>
          </w:p>
        </w:tc>
      </w:tr>
      <w:tr w:rsidR="00594818" w:rsidRPr="00EA05BC" w14:paraId="440448B7" w14:textId="77777777" w:rsidTr="00C57111">
        <w:tc>
          <w:tcPr>
            <w:tcW w:w="4077" w:type="dxa"/>
          </w:tcPr>
          <w:p w14:paraId="0FC92F63" w14:textId="39EB3DD1" w:rsidR="00594818" w:rsidRPr="00EA05BC" w:rsidRDefault="00594818" w:rsidP="00C33312">
            <w:pPr>
              <w:jc w:val="both"/>
              <w:rPr>
                <w:rFonts w:asciiTheme="minorHAnsi" w:hAnsiTheme="minorHAnsi" w:cstheme="minorHAnsi"/>
                <w:sz w:val="22"/>
                <w:szCs w:val="22"/>
              </w:rPr>
            </w:pPr>
            <w:r w:rsidRPr="00EA05BC">
              <w:rPr>
                <w:rFonts w:asciiTheme="minorHAnsi" w:hAnsiTheme="minorHAnsi" w:cstheme="minorHAnsi"/>
                <w:sz w:val="22"/>
                <w:szCs w:val="22"/>
              </w:rPr>
              <w:t>C</w:t>
            </w:r>
            <w:r w:rsidR="00C33312" w:rsidRPr="00EA05BC">
              <w:rPr>
                <w:rFonts w:asciiTheme="minorHAnsi" w:hAnsiTheme="minorHAnsi" w:cstheme="minorHAnsi"/>
                <w:sz w:val="22"/>
                <w:szCs w:val="22"/>
              </w:rPr>
              <w:t>onsommables</w:t>
            </w:r>
          </w:p>
        </w:tc>
        <w:tc>
          <w:tcPr>
            <w:tcW w:w="2623" w:type="dxa"/>
          </w:tcPr>
          <w:p w14:paraId="342BAF8C" w14:textId="77777777" w:rsidR="00594818" w:rsidRPr="00EA05BC" w:rsidRDefault="00594818" w:rsidP="00C57111">
            <w:pPr>
              <w:jc w:val="center"/>
              <w:rPr>
                <w:rFonts w:asciiTheme="minorHAnsi" w:hAnsiTheme="minorHAnsi" w:cstheme="minorHAnsi"/>
                <w:sz w:val="22"/>
                <w:szCs w:val="22"/>
              </w:rPr>
            </w:pPr>
          </w:p>
        </w:tc>
        <w:tc>
          <w:tcPr>
            <w:tcW w:w="2623" w:type="dxa"/>
          </w:tcPr>
          <w:p w14:paraId="0AFA6BC0" w14:textId="77777777" w:rsidR="00594818" w:rsidRPr="00EA05BC" w:rsidRDefault="00594818" w:rsidP="00C57111">
            <w:pPr>
              <w:jc w:val="center"/>
              <w:rPr>
                <w:rFonts w:asciiTheme="minorHAnsi" w:hAnsiTheme="minorHAnsi" w:cstheme="minorHAnsi"/>
                <w:sz w:val="22"/>
                <w:szCs w:val="22"/>
              </w:rPr>
            </w:pPr>
          </w:p>
        </w:tc>
      </w:tr>
      <w:tr w:rsidR="00594818" w:rsidRPr="00EA05BC" w14:paraId="1F974669" w14:textId="77777777" w:rsidTr="00C57111">
        <w:tc>
          <w:tcPr>
            <w:tcW w:w="4077" w:type="dxa"/>
          </w:tcPr>
          <w:p w14:paraId="73667583" w14:textId="11745A55" w:rsidR="00594818" w:rsidRPr="00EA05BC" w:rsidRDefault="00C33312" w:rsidP="00C57111">
            <w:pPr>
              <w:jc w:val="both"/>
              <w:rPr>
                <w:rFonts w:asciiTheme="minorHAnsi" w:hAnsiTheme="minorHAnsi" w:cstheme="minorHAnsi"/>
                <w:sz w:val="22"/>
                <w:szCs w:val="22"/>
              </w:rPr>
            </w:pPr>
            <w:r w:rsidRPr="00EA05BC">
              <w:rPr>
                <w:rFonts w:asciiTheme="minorHAnsi" w:hAnsiTheme="minorHAnsi" w:cstheme="minorHAnsi"/>
                <w:sz w:val="22"/>
                <w:szCs w:val="22"/>
              </w:rPr>
              <w:t>Petit équipement (&gt; 500€ HT)</w:t>
            </w:r>
            <w:r w:rsidR="00594818" w:rsidRPr="00EA05BC">
              <w:rPr>
                <w:rFonts w:asciiTheme="minorHAnsi" w:hAnsiTheme="minorHAnsi" w:cstheme="minorHAnsi"/>
                <w:sz w:val="22"/>
                <w:szCs w:val="22"/>
              </w:rPr>
              <w:t xml:space="preserve"> </w:t>
            </w:r>
          </w:p>
        </w:tc>
        <w:tc>
          <w:tcPr>
            <w:tcW w:w="2623" w:type="dxa"/>
          </w:tcPr>
          <w:p w14:paraId="3CB7050C" w14:textId="77777777" w:rsidR="00594818" w:rsidRPr="00EA05BC" w:rsidRDefault="00594818" w:rsidP="00C57111">
            <w:pPr>
              <w:jc w:val="center"/>
              <w:rPr>
                <w:rFonts w:asciiTheme="minorHAnsi" w:hAnsiTheme="minorHAnsi" w:cstheme="minorHAnsi"/>
                <w:sz w:val="22"/>
                <w:szCs w:val="22"/>
              </w:rPr>
            </w:pPr>
          </w:p>
        </w:tc>
        <w:tc>
          <w:tcPr>
            <w:tcW w:w="2623" w:type="dxa"/>
          </w:tcPr>
          <w:p w14:paraId="54496AE9" w14:textId="77777777" w:rsidR="00594818" w:rsidRPr="00EA05BC" w:rsidRDefault="00594818" w:rsidP="00C57111">
            <w:pPr>
              <w:jc w:val="center"/>
              <w:rPr>
                <w:rFonts w:asciiTheme="minorHAnsi" w:hAnsiTheme="minorHAnsi" w:cstheme="minorHAnsi"/>
                <w:sz w:val="22"/>
                <w:szCs w:val="22"/>
              </w:rPr>
            </w:pPr>
          </w:p>
        </w:tc>
      </w:tr>
      <w:tr w:rsidR="00594818" w:rsidRPr="00EA05BC" w14:paraId="6F0FE690" w14:textId="77777777" w:rsidTr="00C57111">
        <w:tc>
          <w:tcPr>
            <w:tcW w:w="4077" w:type="dxa"/>
          </w:tcPr>
          <w:p w14:paraId="0974F4DA" w14:textId="630A0691" w:rsidR="00594818" w:rsidRPr="00EA05BC" w:rsidRDefault="005A5E8B" w:rsidP="00C57111">
            <w:pPr>
              <w:jc w:val="both"/>
              <w:rPr>
                <w:rFonts w:asciiTheme="minorHAnsi" w:hAnsiTheme="minorHAnsi" w:cstheme="minorHAnsi"/>
                <w:sz w:val="22"/>
                <w:szCs w:val="22"/>
              </w:rPr>
            </w:pPr>
            <w:r w:rsidRPr="00EA05BC">
              <w:rPr>
                <w:rFonts w:asciiTheme="minorHAnsi" w:hAnsiTheme="minorHAnsi" w:cstheme="minorHAnsi"/>
                <w:sz w:val="22"/>
                <w:szCs w:val="22"/>
              </w:rPr>
              <w:t xml:space="preserve">Équipement </w:t>
            </w:r>
          </w:p>
        </w:tc>
        <w:tc>
          <w:tcPr>
            <w:tcW w:w="2623" w:type="dxa"/>
          </w:tcPr>
          <w:p w14:paraId="66E20657" w14:textId="77777777" w:rsidR="00594818" w:rsidRPr="00EA05BC" w:rsidRDefault="00594818" w:rsidP="00C57111">
            <w:pPr>
              <w:jc w:val="center"/>
              <w:rPr>
                <w:rFonts w:asciiTheme="minorHAnsi" w:hAnsiTheme="minorHAnsi" w:cstheme="minorHAnsi"/>
                <w:sz w:val="22"/>
                <w:szCs w:val="22"/>
              </w:rPr>
            </w:pPr>
          </w:p>
        </w:tc>
        <w:tc>
          <w:tcPr>
            <w:tcW w:w="2623" w:type="dxa"/>
          </w:tcPr>
          <w:p w14:paraId="081A2BD3" w14:textId="77777777" w:rsidR="00594818" w:rsidRPr="00EA05BC" w:rsidRDefault="00594818" w:rsidP="00C57111">
            <w:pPr>
              <w:jc w:val="center"/>
              <w:rPr>
                <w:rFonts w:asciiTheme="minorHAnsi" w:hAnsiTheme="minorHAnsi" w:cstheme="minorHAnsi"/>
                <w:sz w:val="22"/>
                <w:szCs w:val="22"/>
              </w:rPr>
            </w:pPr>
          </w:p>
        </w:tc>
      </w:tr>
      <w:tr w:rsidR="00594818" w:rsidRPr="00EA05BC" w14:paraId="4AAC3C80" w14:textId="77777777" w:rsidTr="00C57111">
        <w:tc>
          <w:tcPr>
            <w:tcW w:w="4077" w:type="dxa"/>
          </w:tcPr>
          <w:p w14:paraId="500D02E5" w14:textId="5C0E67B0" w:rsidR="00594818" w:rsidRPr="00EA05BC" w:rsidRDefault="005A5E8B" w:rsidP="00C57111">
            <w:pPr>
              <w:jc w:val="both"/>
              <w:rPr>
                <w:rFonts w:asciiTheme="minorHAnsi" w:hAnsiTheme="minorHAnsi" w:cstheme="minorHAnsi"/>
                <w:sz w:val="22"/>
                <w:szCs w:val="22"/>
              </w:rPr>
            </w:pPr>
            <w:r w:rsidRPr="00EA05BC">
              <w:rPr>
                <w:rFonts w:asciiTheme="minorHAnsi" w:hAnsiTheme="minorHAnsi" w:cstheme="minorHAnsi"/>
                <w:sz w:val="22"/>
                <w:szCs w:val="22"/>
              </w:rPr>
              <w:t>Masse salariale de personnel permanent (en hommes.mois et coût)</w:t>
            </w:r>
          </w:p>
        </w:tc>
        <w:tc>
          <w:tcPr>
            <w:tcW w:w="2623" w:type="dxa"/>
          </w:tcPr>
          <w:p w14:paraId="1E34EA47" w14:textId="77777777" w:rsidR="00594818" w:rsidRPr="00EA05BC" w:rsidRDefault="00594818" w:rsidP="00C57111">
            <w:pPr>
              <w:jc w:val="center"/>
              <w:rPr>
                <w:rFonts w:asciiTheme="minorHAnsi" w:hAnsiTheme="minorHAnsi" w:cstheme="minorHAnsi"/>
                <w:sz w:val="22"/>
                <w:szCs w:val="22"/>
              </w:rPr>
            </w:pPr>
          </w:p>
        </w:tc>
        <w:tc>
          <w:tcPr>
            <w:tcW w:w="2623" w:type="dxa"/>
          </w:tcPr>
          <w:p w14:paraId="6F0C6C86" w14:textId="77777777" w:rsidR="00594818" w:rsidRPr="00EA05BC" w:rsidRDefault="00594818" w:rsidP="00C57111">
            <w:pPr>
              <w:jc w:val="center"/>
              <w:rPr>
                <w:rFonts w:asciiTheme="minorHAnsi" w:hAnsiTheme="minorHAnsi" w:cstheme="minorHAnsi"/>
                <w:sz w:val="22"/>
                <w:szCs w:val="22"/>
              </w:rPr>
            </w:pPr>
          </w:p>
        </w:tc>
      </w:tr>
      <w:tr w:rsidR="00594818" w:rsidRPr="00EA05BC" w14:paraId="2134C10B" w14:textId="77777777" w:rsidTr="00C57111">
        <w:tc>
          <w:tcPr>
            <w:tcW w:w="4077" w:type="dxa"/>
          </w:tcPr>
          <w:p w14:paraId="4C99E306" w14:textId="40406ABC" w:rsidR="00594818" w:rsidRPr="00EA05BC" w:rsidRDefault="005A5E8B" w:rsidP="00991FFE">
            <w:pPr>
              <w:jc w:val="both"/>
              <w:rPr>
                <w:rFonts w:asciiTheme="minorHAnsi" w:hAnsiTheme="minorHAnsi" w:cstheme="minorHAnsi"/>
                <w:sz w:val="22"/>
                <w:szCs w:val="22"/>
              </w:rPr>
            </w:pPr>
            <w:r w:rsidRPr="00EA05BC">
              <w:rPr>
                <w:rFonts w:asciiTheme="minorHAnsi" w:hAnsiTheme="minorHAnsi" w:cstheme="minorHAnsi"/>
                <w:sz w:val="22"/>
                <w:szCs w:val="22"/>
              </w:rPr>
              <w:t>Masse salariale des personnels n</w:t>
            </w:r>
            <w:r w:rsidR="00940C1F" w:rsidRPr="00EA05BC">
              <w:rPr>
                <w:rFonts w:asciiTheme="minorHAnsi" w:hAnsiTheme="minorHAnsi" w:cstheme="minorHAnsi"/>
                <w:sz w:val="22"/>
                <w:szCs w:val="22"/>
              </w:rPr>
              <w:t>on-permanents, incluant le doc</w:t>
            </w:r>
            <w:r w:rsidRPr="00EA05BC">
              <w:rPr>
                <w:rFonts w:asciiTheme="minorHAnsi" w:hAnsiTheme="minorHAnsi" w:cstheme="minorHAnsi"/>
                <w:sz w:val="22"/>
                <w:szCs w:val="22"/>
              </w:rPr>
              <w:t>t</w:t>
            </w:r>
            <w:r w:rsidR="00940C1F" w:rsidRPr="00EA05BC">
              <w:rPr>
                <w:rFonts w:asciiTheme="minorHAnsi" w:hAnsiTheme="minorHAnsi" w:cstheme="minorHAnsi"/>
                <w:sz w:val="22"/>
                <w:szCs w:val="22"/>
              </w:rPr>
              <w:t>o</w:t>
            </w:r>
            <w:r w:rsidRPr="00EA05BC">
              <w:rPr>
                <w:rFonts w:asciiTheme="minorHAnsi" w:hAnsiTheme="minorHAnsi" w:cstheme="minorHAnsi"/>
                <w:sz w:val="22"/>
                <w:szCs w:val="22"/>
              </w:rPr>
              <w:t xml:space="preserve">rant et l’étudiant stagiaire (en hommes.mois et coût) </w:t>
            </w:r>
          </w:p>
        </w:tc>
        <w:tc>
          <w:tcPr>
            <w:tcW w:w="2623" w:type="dxa"/>
          </w:tcPr>
          <w:p w14:paraId="46A745EE" w14:textId="77777777" w:rsidR="00594818" w:rsidRPr="00EA05BC" w:rsidRDefault="00594818" w:rsidP="00C57111">
            <w:pPr>
              <w:jc w:val="center"/>
              <w:rPr>
                <w:rFonts w:asciiTheme="minorHAnsi" w:hAnsiTheme="minorHAnsi" w:cstheme="minorHAnsi"/>
                <w:sz w:val="22"/>
                <w:szCs w:val="22"/>
              </w:rPr>
            </w:pPr>
          </w:p>
        </w:tc>
        <w:tc>
          <w:tcPr>
            <w:tcW w:w="2623" w:type="dxa"/>
          </w:tcPr>
          <w:p w14:paraId="1A3292C1" w14:textId="77777777" w:rsidR="00594818" w:rsidRPr="00EA05BC" w:rsidRDefault="00594818" w:rsidP="00C57111">
            <w:pPr>
              <w:jc w:val="center"/>
              <w:rPr>
                <w:rFonts w:asciiTheme="minorHAnsi" w:hAnsiTheme="minorHAnsi" w:cstheme="minorHAnsi"/>
                <w:sz w:val="22"/>
                <w:szCs w:val="22"/>
              </w:rPr>
            </w:pPr>
          </w:p>
        </w:tc>
      </w:tr>
      <w:tr w:rsidR="00594818" w:rsidRPr="00EA05BC" w14:paraId="2D9B9637" w14:textId="77777777" w:rsidTr="00C57111">
        <w:tc>
          <w:tcPr>
            <w:tcW w:w="4077" w:type="dxa"/>
          </w:tcPr>
          <w:p w14:paraId="7FDE8F0B" w14:textId="3532E917" w:rsidR="00594818" w:rsidRPr="00EA05BC" w:rsidRDefault="00594818" w:rsidP="00C57111">
            <w:pPr>
              <w:jc w:val="both"/>
              <w:rPr>
                <w:rFonts w:asciiTheme="minorHAnsi" w:hAnsiTheme="minorHAnsi" w:cstheme="minorHAnsi"/>
                <w:sz w:val="22"/>
                <w:szCs w:val="22"/>
              </w:rPr>
            </w:pPr>
            <w:r w:rsidRPr="00EA05BC">
              <w:rPr>
                <w:rFonts w:asciiTheme="minorHAnsi" w:hAnsiTheme="minorHAnsi" w:cstheme="minorHAnsi"/>
                <w:sz w:val="22"/>
                <w:szCs w:val="22"/>
              </w:rPr>
              <w:t>Fonctionnement</w:t>
            </w:r>
          </w:p>
        </w:tc>
        <w:tc>
          <w:tcPr>
            <w:tcW w:w="2623" w:type="dxa"/>
          </w:tcPr>
          <w:p w14:paraId="1822A736" w14:textId="77777777" w:rsidR="00594818" w:rsidRPr="00EA05BC" w:rsidRDefault="00594818" w:rsidP="00C57111">
            <w:pPr>
              <w:jc w:val="center"/>
              <w:rPr>
                <w:rFonts w:asciiTheme="minorHAnsi" w:hAnsiTheme="minorHAnsi" w:cstheme="minorHAnsi"/>
                <w:sz w:val="22"/>
                <w:szCs w:val="22"/>
              </w:rPr>
            </w:pPr>
          </w:p>
        </w:tc>
        <w:tc>
          <w:tcPr>
            <w:tcW w:w="2623" w:type="dxa"/>
          </w:tcPr>
          <w:p w14:paraId="0475932B" w14:textId="77777777" w:rsidR="00594818" w:rsidRPr="00EA05BC" w:rsidRDefault="00594818" w:rsidP="00C57111">
            <w:pPr>
              <w:jc w:val="center"/>
              <w:rPr>
                <w:rFonts w:asciiTheme="minorHAnsi" w:hAnsiTheme="minorHAnsi" w:cstheme="minorHAnsi"/>
                <w:sz w:val="22"/>
                <w:szCs w:val="22"/>
              </w:rPr>
            </w:pPr>
          </w:p>
        </w:tc>
      </w:tr>
      <w:tr w:rsidR="00594818" w:rsidRPr="00EA05BC" w14:paraId="582150EC" w14:textId="77777777" w:rsidTr="00C57111">
        <w:tc>
          <w:tcPr>
            <w:tcW w:w="4077" w:type="dxa"/>
          </w:tcPr>
          <w:p w14:paraId="44DE7B4B" w14:textId="77777777" w:rsidR="00594818" w:rsidRPr="00EA05BC" w:rsidRDefault="00594818" w:rsidP="00C57111">
            <w:pPr>
              <w:jc w:val="both"/>
              <w:rPr>
                <w:rFonts w:asciiTheme="minorHAnsi" w:hAnsiTheme="minorHAnsi" w:cstheme="minorHAnsi"/>
                <w:sz w:val="22"/>
                <w:szCs w:val="22"/>
              </w:rPr>
            </w:pPr>
            <w:r w:rsidRPr="00EA05BC">
              <w:rPr>
                <w:rFonts w:asciiTheme="minorHAnsi" w:hAnsiTheme="minorHAnsi" w:cstheme="minorHAnsi"/>
                <w:sz w:val="22"/>
                <w:szCs w:val="22"/>
              </w:rPr>
              <w:t xml:space="preserve">Missions </w:t>
            </w:r>
          </w:p>
        </w:tc>
        <w:tc>
          <w:tcPr>
            <w:tcW w:w="2623" w:type="dxa"/>
          </w:tcPr>
          <w:p w14:paraId="262CD8BF" w14:textId="77777777" w:rsidR="00594818" w:rsidRPr="00EA05BC" w:rsidRDefault="00594818" w:rsidP="00C57111">
            <w:pPr>
              <w:jc w:val="center"/>
              <w:rPr>
                <w:rFonts w:asciiTheme="minorHAnsi" w:hAnsiTheme="minorHAnsi" w:cstheme="minorHAnsi"/>
                <w:sz w:val="22"/>
                <w:szCs w:val="22"/>
              </w:rPr>
            </w:pPr>
          </w:p>
        </w:tc>
        <w:tc>
          <w:tcPr>
            <w:tcW w:w="2623" w:type="dxa"/>
          </w:tcPr>
          <w:p w14:paraId="2183CB77" w14:textId="77777777" w:rsidR="00594818" w:rsidRPr="00EA05BC" w:rsidRDefault="00594818" w:rsidP="00C57111">
            <w:pPr>
              <w:jc w:val="center"/>
              <w:rPr>
                <w:rFonts w:asciiTheme="minorHAnsi" w:hAnsiTheme="minorHAnsi" w:cstheme="minorHAnsi"/>
                <w:sz w:val="22"/>
                <w:szCs w:val="22"/>
              </w:rPr>
            </w:pPr>
          </w:p>
        </w:tc>
      </w:tr>
      <w:tr w:rsidR="00594818" w:rsidRPr="00EA05BC" w14:paraId="6FC126DA" w14:textId="77777777" w:rsidTr="00C57111">
        <w:tc>
          <w:tcPr>
            <w:tcW w:w="4077" w:type="dxa"/>
          </w:tcPr>
          <w:p w14:paraId="112A4C86" w14:textId="2F161832" w:rsidR="00594818" w:rsidRPr="00EA05BC" w:rsidRDefault="005A5E8B" w:rsidP="00C57111">
            <w:pPr>
              <w:jc w:val="both"/>
              <w:rPr>
                <w:rFonts w:asciiTheme="minorHAnsi" w:hAnsiTheme="minorHAnsi" w:cstheme="minorHAnsi"/>
                <w:sz w:val="22"/>
                <w:szCs w:val="22"/>
              </w:rPr>
            </w:pPr>
            <w:r w:rsidRPr="00EA05BC">
              <w:rPr>
                <w:rFonts w:asciiTheme="minorHAnsi" w:hAnsiTheme="minorHAnsi" w:cstheme="minorHAnsi"/>
                <w:sz w:val="22"/>
                <w:szCs w:val="22"/>
              </w:rPr>
              <w:t>Frais de gestion administrative et de structure</w:t>
            </w:r>
          </w:p>
        </w:tc>
        <w:tc>
          <w:tcPr>
            <w:tcW w:w="2623" w:type="dxa"/>
          </w:tcPr>
          <w:p w14:paraId="1EC65B8B" w14:textId="77777777" w:rsidR="00594818" w:rsidRPr="00EA05BC" w:rsidRDefault="00594818" w:rsidP="00C57111">
            <w:pPr>
              <w:jc w:val="center"/>
              <w:rPr>
                <w:rFonts w:asciiTheme="minorHAnsi" w:hAnsiTheme="minorHAnsi" w:cstheme="minorHAnsi"/>
                <w:sz w:val="22"/>
                <w:szCs w:val="22"/>
              </w:rPr>
            </w:pPr>
          </w:p>
        </w:tc>
        <w:tc>
          <w:tcPr>
            <w:tcW w:w="2623" w:type="dxa"/>
          </w:tcPr>
          <w:p w14:paraId="3AB29314" w14:textId="77777777" w:rsidR="00594818" w:rsidRPr="00EA05BC" w:rsidRDefault="00594818" w:rsidP="00C57111">
            <w:pPr>
              <w:jc w:val="center"/>
              <w:rPr>
                <w:rFonts w:asciiTheme="minorHAnsi" w:hAnsiTheme="minorHAnsi" w:cstheme="minorHAnsi"/>
                <w:sz w:val="22"/>
                <w:szCs w:val="22"/>
              </w:rPr>
            </w:pPr>
          </w:p>
        </w:tc>
      </w:tr>
      <w:tr w:rsidR="00594818" w:rsidRPr="00EA05BC" w14:paraId="6B4F6847" w14:textId="77777777" w:rsidTr="00C57111">
        <w:tc>
          <w:tcPr>
            <w:tcW w:w="4077" w:type="dxa"/>
          </w:tcPr>
          <w:p w14:paraId="5FFC6910" w14:textId="77777777" w:rsidR="00594818" w:rsidRPr="00EA05BC" w:rsidRDefault="00594818" w:rsidP="00C57111">
            <w:pPr>
              <w:jc w:val="right"/>
              <w:rPr>
                <w:rFonts w:asciiTheme="minorHAnsi" w:hAnsiTheme="minorHAnsi" w:cstheme="minorHAnsi"/>
                <w:b/>
                <w:sz w:val="22"/>
                <w:szCs w:val="22"/>
              </w:rPr>
            </w:pPr>
            <w:r w:rsidRPr="00EA05BC">
              <w:rPr>
                <w:rFonts w:asciiTheme="minorHAnsi" w:hAnsiTheme="minorHAnsi" w:cstheme="minorHAnsi"/>
                <w:b/>
                <w:sz w:val="22"/>
                <w:szCs w:val="22"/>
              </w:rPr>
              <w:t>TOTAL</w:t>
            </w:r>
          </w:p>
        </w:tc>
        <w:tc>
          <w:tcPr>
            <w:tcW w:w="2623" w:type="dxa"/>
          </w:tcPr>
          <w:p w14:paraId="71576BFE" w14:textId="14BF8771" w:rsidR="00594818" w:rsidRPr="00EA05BC" w:rsidRDefault="00594818" w:rsidP="00C57111">
            <w:pPr>
              <w:jc w:val="center"/>
              <w:rPr>
                <w:rFonts w:asciiTheme="minorHAnsi" w:hAnsiTheme="minorHAnsi" w:cstheme="minorHAnsi"/>
                <w:b/>
                <w:sz w:val="22"/>
                <w:szCs w:val="22"/>
              </w:rPr>
            </w:pPr>
          </w:p>
        </w:tc>
        <w:tc>
          <w:tcPr>
            <w:tcW w:w="2623" w:type="dxa"/>
          </w:tcPr>
          <w:p w14:paraId="41D6DFAB" w14:textId="77777777" w:rsidR="00594818" w:rsidRPr="00EA05BC" w:rsidRDefault="00594818" w:rsidP="00C57111">
            <w:pPr>
              <w:jc w:val="center"/>
              <w:rPr>
                <w:rFonts w:asciiTheme="minorHAnsi" w:hAnsiTheme="minorHAnsi" w:cstheme="minorHAnsi"/>
                <w:b/>
                <w:sz w:val="22"/>
                <w:szCs w:val="22"/>
              </w:rPr>
            </w:pPr>
          </w:p>
        </w:tc>
      </w:tr>
    </w:tbl>
    <w:p w14:paraId="60605EBB" w14:textId="00896FDF" w:rsidR="00594818" w:rsidRDefault="005A5E8B" w:rsidP="00594818">
      <w:pPr>
        <w:pStyle w:val="Standard"/>
        <w:tabs>
          <w:tab w:val="left" w:leader="dot" w:pos="9923"/>
        </w:tabs>
        <w:rPr>
          <w:b/>
          <w:i/>
          <w:color w:val="404040" w:themeColor="text1" w:themeTint="BF"/>
        </w:rPr>
      </w:pPr>
      <w:r w:rsidRPr="00EA05BC">
        <w:rPr>
          <w:b/>
          <w:i/>
          <w:color w:val="404040" w:themeColor="text1" w:themeTint="BF"/>
        </w:rPr>
        <w:t>Cout total du projet :</w:t>
      </w:r>
    </w:p>
    <w:p w14:paraId="7484D428" w14:textId="77777777" w:rsidR="00646C24" w:rsidRPr="00EA05BC" w:rsidRDefault="00646C24" w:rsidP="00646C24">
      <w:pPr>
        <w:pStyle w:val="Instructions"/>
        <w:ind w:left="0"/>
        <w:rPr>
          <w:b/>
        </w:rPr>
      </w:pPr>
      <w:r w:rsidRPr="00EA05BC">
        <w:rPr>
          <w:b/>
        </w:rPr>
        <w:t>Informations pour la construction du budget :</w:t>
      </w:r>
    </w:p>
    <w:p w14:paraId="26CBE9A2" w14:textId="77777777" w:rsidR="00646C24" w:rsidRPr="00EA05BC" w:rsidRDefault="00646C24" w:rsidP="00646C24">
      <w:pPr>
        <w:pStyle w:val="Instructions"/>
        <w:ind w:left="0"/>
      </w:pPr>
      <w:r w:rsidRPr="00EA05BC">
        <w:t>À partir de la 309</w:t>
      </w:r>
      <w:r w:rsidRPr="00E16ACC">
        <w:rPr>
          <w:vertAlign w:val="superscript"/>
        </w:rPr>
        <w:t>ème</w:t>
      </w:r>
      <w:r w:rsidRPr="00EA05BC">
        <w:t xml:space="preserve"> heure de présence effective, la gratification d’un stagiaire est obligatoire.</w:t>
      </w:r>
    </w:p>
    <w:p w14:paraId="77CEC34A" w14:textId="72C83BA9" w:rsidR="00646C24" w:rsidRPr="00EA05BC" w:rsidRDefault="00646C24" w:rsidP="00646C24">
      <w:pPr>
        <w:pStyle w:val="Instructions"/>
        <w:ind w:left="0"/>
      </w:pPr>
      <w:r w:rsidRPr="00EA05BC">
        <w:t>En tant qu’organisme public, l’UM doit appliquer le taux de 4.</w:t>
      </w:r>
      <w:r w:rsidR="00AF16F8">
        <w:t>50</w:t>
      </w:r>
      <w:r w:rsidRPr="00EA05BC">
        <w:t>€/heure par nombre d’heures de présence effective du stagiaire, (correspondant au montant maximum de 15% du plafond horaire de la sécurité sociale au 01/01/202</w:t>
      </w:r>
      <w:r w:rsidR="00AF16F8">
        <w:t>6</w:t>
      </w:r>
      <w:r w:rsidRPr="00EA05BC">
        <w:t>).</w:t>
      </w:r>
    </w:p>
    <w:p w14:paraId="5226ED1C" w14:textId="77777777" w:rsidR="00646C24" w:rsidRPr="00EA05BC" w:rsidRDefault="00646C24" w:rsidP="00646C24">
      <w:pPr>
        <w:pStyle w:val="Instructions"/>
        <w:ind w:left="0"/>
      </w:pPr>
      <w:r w:rsidRPr="00EA05BC">
        <w:t>Le stagiaire peut bénéficier du remboursement d’une partie de ses frais de transport.</w:t>
      </w:r>
    </w:p>
    <w:p w14:paraId="1DFF7341" w14:textId="74CBC0D0" w:rsidR="00306D24" w:rsidRPr="00EA05BC" w:rsidRDefault="00306D24" w:rsidP="00594818">
      <w:pPr>
        <w:pStyle w:val="Titre1"/>
        <w:numPr>
          <w:ilvl w:val="0"/>
          <w:numId w:val="6"/>
        </w:numPr>
        <w:rPr>
          <w:color w:val="31849B" w:themeColor="accent5" w:themeShade="BF"/>
        </w:rPr>
      </w:pPr>
      <w:r w:rsidRPr="00EA05BC">
        <w:rPr>
          <w:color w:val="31849B" w:themeColor="accent5" w:themeShade="BF"/>
        </w:rPr>
        <w:t>Bibliographie</w:t>
      </w:r>
    </w:p>
    <w:p w14:paraId="3C30FA56" w14:textId="3E0089B0" w:rsidR="00426691" w:rsidRPr="00EA05BC" w:rsidRDefault="00306D24" w:rsidP="00426691">
      <w:pPr>
        <w:pStyle w:val="Instructions"/>
        <w:ind w:left="0"/>
        <w:rPr>
          <w:b/>
        </w:rPr>
      </w:pPr>
      <w:r w:rsidRPr="00EA05BC">
        <w:rPr>
          <w:b/>
        </w:rPr>
        <w:t>Cette section est en lien avec le critère d’évaluation « Qualité et ambition scientifique »</w:t>
      </w:r>
      <w:r w:rsidR="009A32EB" w:rsidRPr="00EA05BC">
        <w:rPr>
          <w:b/>
        </w:rPr>
        <w:t>.</w:t>
      </w:r>
    </w:p>
    <w:p w14:paraId="7E65DFFF" w14:textId="77777777" w:rsidR="00306D24" w:rsidRPr="00EA05BC" w:rsidRDefault="00306D24" w:rsidP="005A5E8B">
      <w:pPr>
        <w:pStyle w:val="Instructions"/>
        <w:ind w:left="0"/>
      </w:pPr>
      <w:r w:rsidRPr="00EA05BC">
        <w:t>Liste des références bibliographiques de la pré-proposition relative à l’état de l’art.</w:t>
      </w:r>
    </w:p>
    <w:p w14:paraId="254F3CFD" w14:textId="77777777" w:rsidR="00306D24" w:rsidRPr="00EA05BC" w:rsidRDefault="00306D24" w:rsidP="005A5E8B">
      <w:pPr>
        <w:pStyle w:val="Instructions"/>
        <w:ind w:left="0"/>
      </w:pPr>
      <w:r w:rsidRPr="00EA05BC">
        <w:t>Veillez à renseigner des références « utilisables », i.e. incluant les premiers co-auteurs et co-autrices, le titre complet, le titre de la revue, l’année, etc. Vous pouvez compléter ces références par le lien « accès ouvert » (« open access ») des articles pour améliorer leur accessibilité aux évaluateurs et évaluatrices.</w:t>
      </w:r>
    </w:p>
    <w:p w14:paraId="6BE3796B" w14:textId="77777777" w:rsidR="00306D24" w:rsidRPr="00EA05BC" w:rsidRDefault="00306D24" w:rsidP="005A5E8B">
      <w:pPr>
        <w:pStyle w:val="Instructions"/>
        <w:ind w:left="0"/>
      </w:pPr>
      <w:r w:rsidRPr="00EA05BC">
        <w:t xml:space="preserve">Les preprints sont acceptés, en particulier pour le référencement de données préliminaires. </w:t>
      </w:r>
    </w:p>
    <w:p w14:paraId="10B5F0F7" w14:textId="77777777" w:rsidR="00306D24" w:rsidRPr="00EA05BC" w:rsidRDefault="00306D24" w:rsidP="005A5E8B">
      <w:pPr>
        <w:pStyle w:val="Instructions"/>
        <w:ind w:left="0"/>
      </w:pPr>
      <w:r w:rsidRPr="00EA05BC">
        <w:t>Les facteurs d’impact ne doivent pas être mentionnés.</w:t>
      </w:r>
    </w:p>
    <w:p w14:paraId="2EE9E735" w14:textId="77777777" w:rsidR="00306D24" w:rsidRPr="00EA05BC" w:rsidRDefault="00306D24" w:rsidP="005A5E8B">
      <w:pPr>
        <w:jc w:val="both"/>
        <w:rPr>
          <w:rFonts w:ascii="Calibri" w:hAnsi="Calibri"/>
          <w:b/>
          <w:i/>
          <w:color w:val="808080"/>
        </w:rPr>
      </w:pPr>
      <w:r w:rsidRPr="00EA05BC">
        <w:rPr>
          <w:rFonts w:ascii="Calibri" w:hAnsi="Calibri"/>
          <w:b/>
          <w:i/>
          <w:color w:val="808080"/>
        </w:rPr>
        <w:t>La bibliographie doit être comptabilisée dans la limite des 4 pages de la pré-proposition.</w:t>
      </w:r>
    </w:p>
    <w:p w14:paraId="2D8DC9C6" w14:textId="0C81B5E4" w:rsidR="00306D24" w:rsidRPr="00EA05BC" w:rsidRDefault="00306D24" w:rsidP="00594818">
      <w:pPr>
        <w:pStyle w:val="Titre1"/>
        <w:numPr>
          <w:ilvl w:val="0"/>
          <w:numId w:val="6"/>
        </w:numPr>
        <w:rPr>
          <w:color w:val="31849B" w:themeColor="accent5" w:themeShade="BF"/>
        </w:rPr>
      </w:pPr>
      <w:r w:rsidRPr="00EA05BC">
        <w:rPr>
          <w:color w:val="31849B" w:themeColor="accent5" w:themeShade="BF"/>
        </w:rPr>
        <w:lastRenderedPageBreak/>
        <w:t xml:space="preserve">CV du porteur doctorant </w:t>
      </w:r>
    </w:p>
    <w:p w14:paraId="7CBB0B62" w14:textId="3A63357F" w:rsidR="005A5E8B" w:rsidRDefault="00306D24" w:rsidP="00575210">
      <w:pPr>
        <w:pStyle w:val="Instructions"/>
        <w:spacing w:after="100" w:afterAutospacing="1"/>
        <w:ind w:left="0"/>
        <w:rPr>
          <w:b/>
        </w:rPr>
      </w:pPr>
      <w:r w:rsidRPr="00EA05BC">
        <w:rPr>
          <w:b/>
        </w:rPr>
        <w:t>Cette section doit comporter une page</w:t>
      </w:r>
      <w:r w:rsidR="00D616ED" w:rsidRPr="00EA05BC">
        <w:rPr>
          <w:b/>
        </w:rPr>
        <w:t xml:space="preserve"> maximum</w:t>
      </w:r>
      <w:r w:rsidRPr="00EA05BC">
        <w:rPr>
          <w:b/>
        </w:rPr>
        <w:t>. Elle est en lien avec le critère d’évaluation « Qualité et ambition scientifique »</w:t>
      </w:r>
      <w:r w:rsidR="009A32EB" w:rsidRPr="00EA05BC">
        <w:rPr>
          <w:b/>
        </w:rPr>
        <w:t>.</w:t>
      </w:r>
    </w:p>
    <w:p w14:paraId="4539EEA5" w14:textId="77777777" w:rsidR="00D2363B" w:rsidRDefault="00D2363B" w:rsidP="00D2363B">
      <w:pPr>
        <w:pStyle w:val="Instructions"/>
        <w:ind w:left="0"/>
        <w:rPr>
          <w:b/>
        </w:rPr>
      </w:pPr>
      <w:r>
        <w:rPr>
          <w:b/>
        </w:rPr>
        <w:t>Le CV devra comporter obligatoirement l’origine du financement et type de contrat dont bénéficie le doctorant, ainsi que son employeur.</w:t>
      </w:r>
    </w:p>
    <w:p w14:paraId="180649F8" w14:textId="77777777" w:rsidR="00D2363B" w:rsidRPr="00EA05BC" w:rsidRDefault="00D2363B" w:rsidP="00D2363B">
      <w:pPr>
        <w:pStyle w:val="Instructions"/>
        <w:ind w:left="0"/>
        <w:rPr>
          <w:b/>
        </w:rPr>
      </w:pPr>
    </w:p>
    <w:p w14:paraId="5204C08A" w14:textId="445E70C5" w:rsidR="00594818" w:rsidRDefault="00594818" w:rsidP="00594818">
      <w:pPr>
        <w:pStyle w:val="Titre1"/>
        <w:numPr>
          <w:ilvl w:val="0"/>
          <w:numId w:val="6"/>
        </w:numPr>
        <w:rPr>
          <w:color w:val="31849B" w:themeColor="accent5" w:themeShade="BF"/>
        </w:rPr>
      </w:pPr>
      <w:r w:rsidRPr="00EA05BC">
        <w:rPr>
          <w:color w:val="31849B" w:themeColor="accent5" w:themeShade="BF"/>
        </w:rPr>
        <w:t>Signatures</w:t>
      </w:r>
    </w:p>
    <w:p w14:paraId="4B42D053" w14:textId="033265FC" w:rsidR="00646C24" w:rsidRPr="00D74A06" w:rsidRDefault="002E4B68" w:rsidP="00646C24">
      <w:pPr>
        <w:pStyle w:val="Instructions"/>
        <w:ind w:left="0"/>
        <w:rPr>
          <w:i w:val="0"/>
          <w:iCs/>
          <w:color w:val="auto"/>
        </w:rPr>
      </w:pPr>
      <w:sdt>
        <w:sdtPr>
          <w:rPr>
            <w:i w:val="0"/>
            <w:iCs/>
            <w:color w:val="auto"/>
          </w:rPr>
          <w:id w:val="-21791633"/>
          <w14:checkbox>
            <w14:checked w14:val="0"/>
            <w14:checkedState w14:val="2612" w14:font="MS Gothic"/>
            <w14:uncheckedState w14:val="2610" w14:font="MS Gothic"/>
          </w14:checkbox>
        </w:sdtPr>
        <w:sdtEndPr/>
        <w:sdtContent>
          <w:r w:rsidR="00646C24">
            <w:rPr>
              <w:rFonts w:ascii="MS Gothic" w:eastAsia="MS Gothic" w:hAnsi="MS Gothic" w:hint="eastAsia"/>
              <w:i w:val="0"/>
              <w:iCs/>
              <w:color w:val="auto"/>
            </w:rPr>
            <w:t>☐</w:t>
          </w:r>
        </w:sdtContent>
      </w:sdt>
      <w:r w:rsidR="00646C24">
        <w:rPr>
          <w:i w:val="0"/>
          <w:iCs/>
          <w:color w:val="auto"/>
        </w:rPr>
        <w:t xml:space="preserve">  </w:t>
      </w:r>
      <w:r w:rsidR="00646C24" w:rsidRPr="00D74A06">
        <w:rPr>
          <w:i w:val="0"/>
          <w:iCs/>
          <w:color w:val="auto"/>
        </w:rPr>
        <w:t xml:space="preserve">Je m’engage à respecter </w:t>
      </w:r>
      <w:r w:rsidR="00A20370" w:rsidRPr="00D74A06">
        <w:rPr>
          <w:i w:val="0"/>
          <w:iCs/>
          <w:color w:val="auto"/>
        </w:rPr>
        <w:t>la</w:t>
      </w:r>
      <w:r w:rsidR="00A20370" w:rsidRPr="00572056">
        <w:rPr>
          <w:bCs/>
          <w:i w:val="0"/>
          <w:iCs/>
          <w:color w:val="auto"/>
        </w:rPr>
        <w:t xml:space="preserve"> </w:t>
      </w:r>
      <w:hyperlink r:id="rId11" w:history="1">
        <w:r w:rsidR="00A20370" w:rsidRPr="00572056">
          <w:rPr>
            <w:rStyle w:val="Lienhypertexte"/>
            <w:bCs/>
            <w:i w:val="0"/>
            <w:iCs/>
          </w:rPr>
          <w:t>Charte nationale de déontologie des métiers de la recherche</w:t>
        </w:r>
      </w:hyperlink>
      <w:r w:rsidR="00A20370" w:rsidRPr="00572056">
        <w:rPr>
          <w:bCs/>
          <w:i w:val="0"/>
          <w:iCs/>
          <w:color w:val="auto"/>
        </w:rPr>
        <w:t xml:space="preserve">, la </w:t>
      </w:r>
      <w:hyperlink r:id="rId12" w:history="1">
        <w:r w:rsidR="00A20370" w:rsidRPr="00572056">
          <w:rPr>
            <w:rStyle w:val="Lienhypertexte"/>
            <w:bCs/>
            <w:i w:val="0"/>
            <w:iCs/>
          </w:rPr>
          <w:t>Charte de déontologie et d’intégrité scientifique de l’UM</w:t>
        </w:r>
      </w:hyperlink>
      <w:r w:rsidR="00A20370" w:rsidRPr="00572056">
        <w:rPr>
          <w:bCs/>
          <w:i w:val="0"/>
          <w:iCs/>
          <w:color w:val="auto"/>
        </w:rPr>
        <w:t xml:space="preserve">, les obligations associées au Protocole de Nagoya et les obligations liées à la </w:t>
      </w:r>
      <w:hyperlink r:id="rId13" w:history="1">
        <w:r w:rsidR="00A20370" w:rsidRPr="00572056">
          <w:rPr>
            <w:rStyle w:val="Lienhypertexte"/>
            <w:bCs/>
            <w:i w:val="0"/>
            <w:iCs/>
          </w:rPr>
          <w:t>politique Science ouverte de l’UM</w:t>
        </w:r>
      </w:hyperlink>
      <w:r w:rsidR="00A20370" w:rsidRPr="00572056">
        <w:rPr>
          <w:bCs/>
          <w:i w:val="0"/>
          <w:iCs/>
          <w:color w:val="auto"/>
        </w:rPr>
        <w:t>.</w:t>
      </w:r>
    </w:p>
    <w:p w14:paraId="6A153944" w14:textId="77777777" w:rsidR="00646C24" w:rsidRPr="00646C24" w:rsidRDefault="00646C24" w:rsidP="00646C24">
      <w:pPr>
        <w:rPr>
          <w:lang w:eastAsia="ja-JP"/>
        </w:rPr>
      </w:pPr>
    </w:p>
    <w:tbl>
      <w:tblPr>
        <w:tblStyle w:val="Grilledutableau"/>
        <w:tblW w:w="0" w:type="auto"/>
        <w:tblInd w:w="0" w:type="dxa"/>
        <w:tblLook w:val="04A0" w:firstRow="1" w:lastRow="0" w:firstColumn="1" w:lastColumn="0" w:noHBand="0" w:noVBand="1"/>
      </w:tblPr>
      <w:tblGrid>
        <w:gridCol w:w="3020"/>
        <w:gridCol w:w="3021"/>
        <w:gridCol w:w="3021"/>
      </w:tblGrid>
      <w:tr w:rsidR="00D616ED" w:rsidRPr="00EA05BC" w14:paraId="029F3A28" w14:textId="77777777" w:rsidTr="00D616ED">
        <w:tc>
          <w:tcPr>
            <w:tcW w:w="3020" w:type="dxa"/>
          </w:tcPr>
          <w:p w14:paraId="2D1E6007" w14:textId="6EF2697C" w:rsidR="00D616ED" w:rsidRPr="00EA05BC" w:rsidRDefault="00D616ED" w:rsidP="00D616ED">
            <w:pPr>
              <w:pStyle w:val="Standard"/>
              <w:tabs>
                <w:tab w:val="left" w:leader="dot" w:pos="9923"/>
              </w:tabs>
              <w:rPr>
                <w:b/>
                <w:i/>
              </w:rPr>
            </w:pPr>
            <w:r w:rsidRPr="00EA05BC">
              <w:rPr>
                <w:b/>
                <w:i/>
              </w:rPr>
              <w:t>Doctorant</w:t>
            </w:r>
          </w:p>
          <w:p w14:paraId="41D7A5C0" w14:textId="77777777" w:rsidR="00D616ED" w:rsidRPr="00EA05BC" w:rsidRDefault="00D616ED" w:rsidP="00D616ED">
            <w:pPr>
              <w:pStyle w:val="Standard"/>
              <w:tabs>
                <w:tab w:val="left" w:leader="dot" w:pos="9923"/>
              </w:tabs>
              <w:rPr>
                <w:b/>
                <w:i/>
              </w:rPr>
            </w:pPr>
          </w:p>
          <w:p w14:paraId="2B1D0A16" w14:textId="77777777" w:rsidR="00D616ED" w:rsidRPr="00EA05BC" w:rsidRDefault="00D616ED" w:rsidP="00D616ED">
            <w:pPr>
              <w:pStyle w:val="Standard"/>
              <w:tabs>
                <w:tab w:val="left" w:leader="dot" w:pos="9923"/>
              </w:tabs>
              <w:rPr>
                <w:b/>
                <w:i/>
              </w:rPr>
            </w:pPr>
          </w:p>
          <w:p w14:paraId="13E83CE0" w14:textId="77777777" w:rsidR="00D616ED" w:rsidRPr="00EA05BC" w:rsidRDefault="00D616ED" w:rsidP="00D616ED">
            <w:pPr>
              <w:pStyle w:val="Standard"/>
              <w:tabs>
                <w:tab w:val="left" w:leader="dot" w:pos="9923"/>
              </w:tabs>
              <w:rPr>
                <w:b/>
                <w:i/>
              </w:rPr>
            </w:pPr>
          </w:p>
          <w:p w14:paraId="600C9DF8" w14:textId="77777777" w:rsidR="00D616ED" w:rsidRPr="00EA05BC" w:rsidRDefault="00D616ED" w:rsidP="00D616ED">
            <w:pPr>
              <w:pStyle w:val="Standard"/>
              <w:tabs>
                <w:tab w:val="left" w:leader="dot" w:pos="9923"/>
              </w:tabs>
              <w:rPr>
                <w:b/>
                <w:i/>
              </w:rPr>
            </w:pPr>
          </w:p>
        </w:tc>
        <w:tc>
          <w:tcPr>
            <w:tcW w:w="3021" w:type="dxa"/>
          </w:tcPr>
          <w:p w14:paraId="5F150B22" w14:textId="2FA86C17" w:rsidR="00D616ED" w:rsidRPr="00EA05BC" w:rsidRDefault="00D616ED" w:rsidP="00D616ED">
            <w:pPr>
              <w:pStyle w:val="Standard"/>
              <w:tabs>
                <w:tab w:val="left" w:leader="dot" w:pos="9923"/>
              </w:tabs>
              <w:rPr>
                <w:b/>
                <w:i/>
              </w:rPr>
            </w:pPr>
            <w:r w:rsidRPr="00EA05BC">
              <w:rPr>
                <w:b/>
                <w:i/>
              </w:rPr>
              <w:t>Directeur de thèse</w:t>
            </w:r>
          </w:p>
        </w:tc>
        <w:tc>
          <w:tcPr>
            <w:tcW w:w="3021" w:type="dxa"/>
          </w:tcPr>
          <w:p w14:paraId="4559019A" w14:textId="1955E086" w:rsidR="00D616ED" w:rsidRPr="00EA05BC" w:rsidRDefault="00D616ED" w:rsidP="00D616ED">
            <w:pPr>
              <w:pStyle w:val="Standard"/>
              <w:tabs>
                <w:tab w:val="left" w:leader="dot" w:pos="9923"/>
              </w:tabs>
              <w:rPr>
                <w:b/>
                <w:i/>
              </w:rPr>
            </w:pPr>
            <w:r w:rsidRPr="00EA05BC">
              <w:rPr>
                <w:b/>
                <w:i/>
              </w:rPr>
              <w:t>Directeur de l’institut de recherche</w:t>
            </w:r>
          </w:p>
        </w:tc>
      </w:tr>
    </w:tbl>
    <w:p w14:paraId="6284DC2C" w14:textId="648664EE" w:rsidR="00306D24" w:rsidRPr="00EA05BC" w:rsidRDefault="00306D24">
      <w:pPr>
        <w:rPr>
          <w:rFonts w:ascii="Calibri" w:eastAsia="MS Mincho" w:hAnsi="Calibri" w:cs="Times New Roman"/>
          <w:b/>
          <w:i/>
          <w:color w:val="808080"/>
          <w:szCs w:val="24"/>
          <w:lang w:eastAsia="ja-JP"/>
        </w:rPr>
      </w:pPr>
    </w:p>
    <w:p w14:paraId="44A8626A" w14:textId="77777777" w:rsidR="00646C24" w:rsidRPr="00EA05BC" w:rsidRDefault="00646C24" w:rsidP="00646C24">
      <w:pPr>
        <w:pStyle w:val="Instructions"/>
        <w:ind w:left="0"/>
      </w:pPr>
      <w:r w:rsidRPr="00EA05BC">
        <w:t>Les identifiants ORCID du doctorant et le numéro RNSR du laboratoire d’accueil devront être fournis.</w:t>
      </w:r>
    </w:p>
    <w:p w14:paraId="0AD45394" w14:textId="77777777" w:rsidR="00646C24" w:rsidRPr="00EA05BC" w:rsidRDefault="00646C24" w:rsidP="00646C24">
      <w:pPr>
        <w:pStyle w:val="Instructions"/>
        <w:ind w:left="0"/>
      </w:pPr>
      <w:r w:rsidRPr="00EA05BC">
        <w:t>Le dépôt ne pourra se faire qu’avec l’accord de la direction de thèse et du directeur du laboratoire d’accueil du doctorant dans lequel s’effectuera le recrutement du stagiaire.</w:t>
      </w:r>
    </w:p>
    <w:p w14:paraId="0E970ACB" w14:textId="77777777" w:rsidR="00646C24" w:rsidRPr="00EA05BC" w:rsidRDefault="00646C24" w:rsidP="00646C24">
      <w:pPr>
        <w:pStyle w:val="Instructions"/>
        <w:ind w:left="0"/>
      </w:pPr>
    </w:p>
    <w:p w14:paraId="5385BFCC" w14:textId="29DA3567" w:rsidR="00646C24" w:rsidRDefault="00646C24" w:rsidP="00646C24">
      <w:pPr>
        <w:pStyle w:val="Instructions"/>
        <w:ind w:left="0"/>
      </w:pPr>
      <w:r>
        <w:t>Pour rappel, l</w:t>
      </w:r>
      <w:r w:rsidRPr="00EA05BC">
        <w:t>es projets devront être réalisés pendant l’année 202</w:t>
      </w:r>
      <w:r w:rsidR="00AF16F8">
        <w:t>7</w:t>
      </w:r>
      <w:r w:rsidRPr="00EA05BC">
        <w:t xml:space="preserve">. </w:t>
      </w:r>
    </w:p>
    <w:p w14:paraId="4D1BDBD6" w14:textId="77777777" w:rsidR="00646C24" w:rsidRPr="00EA05BC" w:rsidRDefault="00646C24" w:rsidP="00646C24">
      <w:pPr>
        <w:pStyle w:val="Instructions"/>
        <w:ind w:left="0"/>
      </w:pPr>
      <w:r w:rsidRPr="00EA05BC">
        <w:t xml:space="preserve">Ils devront être en lien avec le sujet de thèse et permettre de réaliser une étude qui n’avait pas été planifiée dans le projet initial ou qui nécessite un approfondissement spécifique au vu de l’évolution du projet de thèse. Ce projet devra obligatoirement intégrer dans le financement, le recrutement d’un stagiaire de niveau Master 1 ou 2, qui sera co-encadré par le doctorant sous la responsabilité de son directeur de thèse. </w:t>
      </w:r>
    </w:p>
    <w:sectPr w:rsidR="00646C24" w:rsidRPr="00EA05BC" w:rsidSect="00E6329F">
      <w:headerReference w:type="default" r:id="rId14"/>
      <w:footerReference w:type="default" r:id="rId15"/>
      <w:pgSz w:w="11906" w:h="16838"/>
      <w:pgMar w:top="1417" w:right="1417" w:bottom="1417" w:left="1417" w:header="0" w:footer="55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BF224" w14:textId="77777777" w:rsidR="0040130F" w:rsidRDefault="0040130F" w:rsidP="00E6329F">
      <w:pPr>
        <w:spacing w:after="0" w:line="240" w:lineRule="auto"/>
      </w:pPr>
      <w:r>
        <w:separator/>
      </w:r>
    </w:p>
  </w:endnote>
  <w:endnote w:type="continuationSeparator" w:id="0">
    <w:p w14:paraId="05546CD6" w14:textId="77777777" w:rsidR="0040130F" w:rsidRDefault="0040130F" w:rsidP="00E63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Lohit Hindi">
    <w:altName w:val="MS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B363" w14:textId="1C05EB75" w:rsidR="00133969" w:rsidRDefault="00D616ED" w:rsidP="00E6329F">
    <w:pPr>
      <w:pStyle w:val="Pieddepage"/>
      <w:ind w:left="720"/>
      <w:jc w:val="right"/>
    </w:pPr>
    <w:r>
      <w:rPr>
        <w:sz w:val="20"/>
        <w:szCs w:val="20"/>
      </w:rPr>
      <w:t>AAPDoc202</w:t>
    </w:r>
    <w:r w:rsidR="00AF16F8">
      <w:rPr>
        <w:sz w:val="20"/>
        <w:szCs w:val="20"/>
      </w:rPr>
      <w:t>6</w:t>
    </w:r>
    <w:r w:rsidR="00605441">
      <w:rPr>
        <w:sz w:val="20"/>
        <w:szCs w:val="20"/>
      </w:rPr>
      <w:t>JCJC</w:t>
    </w:r>
    <w:r>
      <w:rPr>
        <w:sz w:val="20"/>
        <w:szCs w:val="20"/>
      </w:rPr>
      <w:t xml:space="preserve"> CDUM-</w:t>
    </w:r>
    <w:r w:rsidR="00133969">
      <w:fldChar w:fldCharType="begin"/>
    </w:r>
    <w:r w:rsidR="00133969">
      <w:instrText>PAGE   \* MERGEFORMAT</w:instrText>
    </w:r>
    <w:r w:rsidR="00133969">
      <w:fldChar w:fldCharType="separate"/>
    </w:r>
    <w:r w:rsidR="00BC3873">
      <w:rPr>
        <w:noProof/>
      </w:rPr>
      <w:t>3</w:t>
    </w:r>
    <w:r w:rsidR="0013396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8CDE" w14:textId="77777777" w:rsidR="0040130F" w:rsidRDefault="0040130F" w:rsidP="00E6329F">
      <w:pPr>
        <w:spacing w:after="0" w:line="240" w:lineRule="auto"/>
      </w:pPr>
      <w:r>
        <w:separator/>
      </w:r>
    </w:p>
  </w:footnote>
  <w:footnote w:type="continuationSeparator" w:id="0">
    <w:p w14:paraId="44BAED0D" w14:textId="77777777" w:rsidR="0040130F" w:rsidRDefault="0040130F" w:rsidP="00E63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052" w:type="dxa"/>
      <w:tblInd w:w="0" w:type="dxa"/>
      <w:tblCellMar>
        <w:left w:w="107" w:type="dxa"/>
      </w:tblCellMar>
      <w:tblLook w:val="04A0" w:firstRow="1" w:lastRow="0" w:firstColumn="1" w:lastColumn="0" w:noHBand="0" w:noVBand="1"/>
    </w:tblPr>
    <w:tblGrid>
      <w:gridCol w:w="2038"/>
      <w:gridCol w:w="3162"/>
      <w:gridCol w:w="1513"/>
      <w:gridCol w:w="2339"/>
    </w:tblGrid>
    <w:tr w:rsidR="00BB4FE2" w:rsidRPr="00EA05BC" w14:paraId="25FE49CE" w14:textId="77777777" w:rsidTr="00015917">
      <w:tc>
        <w:tcPr>
          <w:tcW w:w="1833" w:type="dxa"/>
          <w:tcBorders>
            <w:top w:val="single" w:sz="8" w:space="0" w:color="FFFFFF"/>
            <w:left w:val="single" w:sz="8" w:space="0" w:color="FFFFFF"/>
            <w:bottom w:val="single" w:sz="8" w:space="0" w:color="FFFFFF"/>
            <w:right w:val="single" w:sz="8" w:space="0" w:color="FFFFFF"/>
          </w:tcBorders>
          <w:shd w:val="clear" w:color="auto" w:fill="B6DDE8" w:themeFill="accent5" w:themeFillTint="66"/>
          <w:hideMark/>
        </w:tcPr>
        <w:p w14:paraId="14E123FC" w14:textId="71F81737" w:rsidR="00BB4FE2" w:rsidRPr="00EA05BC" w:rsidRDefault="00BB4FE2" w:rsidP="00BB4FE2">
          <w:pPr>
            <w:rPr>
              <w:rFonts w:ascii="Arial" w:hAnsi="Arial" w:cs="Arial"/>
            </w:rPr>
          </w:pPr>
          <w:r w:rsidRPr="00EA05BC">
            <w:rPr>
              <w:rFonts w:ascii="Arial" w:hAnsi="Arial" w:cs="Arial"/>
              <w:b/>
              <w:color w:val="31849B" w:themeColor="accent5" w:themeShade="BF"/>
            </w:rPr>
            <w:t>AAPDOC</w:t>
          </w:r>
          <w:r w:rsidR="00015917" w:rsidRPr="00EA05BC">
            <w:rPr>
              <w:rFonts w:ascii="Arial" w:hAnsi="Arial" w:cs="Arial"/>
              <w:b/>
              <w:color w:val="31849B" w:themeColor="accent5" w:themeShade="BF"/>
            </w:rPr>
            <w:t>202</w:t>
          </w:r>
          <w:r w:rsidR="00AF16F8">
            <w:rPr>
              <w:rFonts w:ascii="Arial" w:hAnsi="Arial" w:cs="Arial"/>
              <w:b/>
              <w:color w:val="31849B" w:themeColor="accent5" w:themeShade="BF"/>
            </w:rPr>
            <w:t>6</w:t>
          </w:r>
          <w:r w:rsidR="000C231E">
            <w:rPr>
              <w:rFonts w:ascii="Arial" w:hAnsi="Arial" w:cs="Arial"/>
              <w:b/>
              <w:color w:val="31849B" w:themeColor="accent5" w:themeShade="BF"/>
            </w:rPr>
            <w:t>JCJC</w:t>
          </w:r>
        </w:p>
      </w:tc>
      <w:tc>
        <w:tcPr>
          <w:tcW w:w="4820" w:type="dxa"/>
          <w:gridSpan w:val="2"/>
          <w:tcBorders>
            <w:top w:val="single" w:sz="8" w:space="0" w:color="FFFFFF"/>
            <w:left w:val="single" w:sz="8" w:space="0" w:color="FFFFFF"/>
            <w:bottom w:val="single" w:sz="8" w:space="0" w:color="FFFFFF"/>
            <w:right w:val="single" w:sz="8" w:space="0" w:color="FFFFFF"/>
          </w:tcBorders>
          <w:shd w:val="clear" w:color="auto" w:fill="B6DDE8" w:themeFill="accent5" w:themeFillTint="66"/>
          <w:hideMark/>
        </w:tcPr>
        <w:p w14:paraId="1C2E2DE0" w14:textId="13630E89" w:rsidR="00BB4FE2" w:rsidRPr="00EA05BC" w:rsidRDefault="00CA6B79" w:rsidP="00BB4FE2">
          <w:pPr>
            <w:rPr>
              <w:rFonts w:ascii="Arial" w:hAnsi="Arial" w:cs="Arial"/>
              <w:b/>
            </w:rPr>
          </w:pPr>
          <w:r w:rsidRPr="00EA05BC">
            <w:rPr>
              <w:rFonts w:ascii="Arial" w:hAnsi="Arial" w:cs="Arial"/>
              <w:b/>
            </w:rPr>
            <w:t>Nom du projet</w:t>
          </w:r>
        </w:p>
      </w:tc>
      <w:tc>
        <w:tcPr>
          <w:tcW w:w="2399" w:type="dxa"/>
          <w:tcBorders>
            <w:top w:val="single" w:sz="8" w:space="0" w:color="FFFFFF"/>
            <w:left w:val="single" w:sz="8" w:space="0" w:color="FFFFFF"/>
            <w:bottom w:val="single" w:sz="8" w:space="0" w:color="FFFFFF"/>
            <w:right w:val="single" w:sz="8" w:space="0" w:color="FFFFFF"/>
          </w:tcBorders>
          <w:shd w:val="clear" w:color="auto" w:fill="B6DDE8" w:themeFill="accent5" w:themeFillTint="66"/>
          <w:hideMark/>
        </w:tcPr>
        <w:p w14:paraId="32A2AE1C" w14:textId="655BA176" w:rsidR="00BB4FE2" w:rsidRPr="00EA05BC" w:rsidRDefault="00015917" w:rsidP="00CA6B79">
          <w:pPr>
            <w:rPr>
              <w:rFonts w:ascii="Arial" w:hAnsi="Arial" w:cs="Arial"/>
            </w:rPr>
          </w:pPr>
          <w:r w:rsidRPr="00EA05BC">
            <w:rPr>
              <w:rFonts w:ascii="Arial" w:hAnsi="Arial" w:cs="Arial"/>
            </w:rPr>
            <w:t>Domain</w:t>
          </w:r>
          <w:r w:rsidR="00CA6B79" w:rsidRPr="00EA05BC">
            <w:rPr>
              <w:rFonts w:ascii="Arial" w:hAnsi="Arial" w:cs="Arial"/>
            </w:rPr>
            <w:t xml:space="preserve">e </w:t>
          </w:r>
          <w:r w:rsidR="000C231E">
            <w:rPr>
              <w:rFonts w:ascii="Arial" w:hAnsi="Arial" w:cs="Arial"/>
            </w:rPr>
            <w:t>scientifique</w:t>
          </w:r>
        </w:p>
      </w:tc>
    </w:tr>
    <w:tr w:rsidR="00BB4FE2" w:rsidRPr="00EA05BC" w14:paraId="4CCE740D" w14:textId="77777777" w:rsidTr="00015917">
      <w:tc>
        <w:tcPr>
          <w:tcW w:w="1833" w:type="dxa"/>
          <w:tcBorders>
            <w:top w:val="single" w:sz="8" w:space="0" w:color="FFFFFF"/>
            <w:left w:val="single" w:sz="8" w:space="0" w:color="FFFFFF"/>
            <w:bottom w:val="single" w:sz="8" w:space="0" w:color="FFFFFF"/>
            <w:right w:val="single" w:sz="8" w:space="0" w:color="FFFFFF"/>
          </w:tcBorders>
          <w:shd w:val="clear" w:color="auto" w:fill="B6DDE8" w:themeFill="accent5" w:themeFillTint="66"/>
          <w:hideMark/>
        </w:tcPr>
        <w:p w14:paraId="27623150" w14:textId="614BFC56" w:rsidR="00BB4FE2" w:rsidRPr="00EA05BC" w:rsidRDefault="00CA6B79" w:rsidP="00BB4FE2">
          <w:pPr>
            <w:rPr>
              <w:rFonts w:ascii="Arial" w:hAnsi="Arial" w:cs="Arial"/>
            </w:rPr>
          </w:pPr>
          <w:r w:rsidRPr="00EA05BC">
            <w:rPr>
              <w:rFonts w:ascii="Arial" w:hAnsi="Arial" w:cs="Arial"/>
            </w:rPr>
            <w:t>Coordonné par</w:t>
          </w:r>
          <w:r w:rsidR="00BB4FE2" w:rsidRPr="00EA05BC">
            <w:rPr>
              <w:rFonts w:ascii="Arial" w:hAnsi="Arial" w:cs="Arial"/>
            </w:rPr>
            <w:t> :</w:t>
          </w:r>
        </w:p>
      </w:tc>
      <w:tc>
        <w:tcPr>
          <w:tcW w:w="3260" w:type="dxa"/>
          <w:tcBorders>
            <w:top w:val="single" w:sz="8" w:space="0" w:color="FFFFFF"/>
            <w:left w:val="single" w:sz="8" w:space="0" w:color="FFFFFF"/>
            <w:bottom w:val="single" w:sz="8" w:space="0" w:color="FFFFFF"/>
            <w:right w:val="single" w:sz="8" w:space="0" w:color="FFFFFF"/>
          </w:tcBorders>
          <w:shd w:val="clear" w:color="auto" w:fill="B6DDE8" w:themeFill="accent5" w:themeFillTint="66"/>
          <w:hideMark/>
        </w:tcPr>
        <w:p w14:paraId="7D0A9CDB" w14:textId="329E21AC" w:rsidR="00BB4FE2" w:rsidRPr="00EA05BC" w:rsidRDefault="00CA6B79" w:rsidP="00BB4FE2">
          <w:pPr>
            <w:rPr>
              <w:rFonts w:ascii="Arial" w:hAnsi="Arial" w:cs="Arial"/>
            </w:rPr>
          </w:pPr>
          <w:r w:rsidRPr="00EA05BC">
            <w:rPr>
              <w:rFonts w:ascii="Arial" w:hAnsi="Arial" w:cs="Arial"/>
            </w:rPr>
            <w:t>Nom du coordinateur</w:t>
          </w:r>
        </w:p>
      </w:tc>
      <w:tc>
        <w:tcPr>
          <w:tcW w:w="1560" w:type="dxa"/>
          <w:tcBorders>
            <w:top w:val="single" w:sz="8" w:space="0" w:color="FFFFFF"/>
            <w:left w:val="single" w:sz="8" w:space="0" w:color="FFFFFF"/>
            <w:bottom w:val="single" w:sz="8" w:space="0" w:color="FFFFFF"/>
            <w:right w:val="single" w:sz="8" w:space="0" w:color="FFFFFF"/>
          </w:tcBorders>
          <w:shd w:val="clear" w:color="auto" w:fill="B6DDE8" w:themeFill="accent5" w:themeFillTint="66"/>
          <w:hideMark/>
        </w:tcPr>
        <w:p w14:paraId="1B3072C0" w14:textId="0E9A53A1" w:rsidR="00BB4FE2" w:rsidRPr="00EA05BC" w:rsidRDefault="00CA6B79" w:rsidP="00BB4FE2">
          <w:pPr>
            <w:rPr>
              <w:rFonts w:ascii="Arial" w:hAnsi="Arial" w:cs="Arial"/>
            </w:rPr>
          </w:pPr>
          <w:r w:rsidRPr="00EA05BC">
            <w:rPr>
              <w:rFonts w:ascii="Arial" w:hAnsi="Arial" w:cs="Arial"/>
            </w:rPr>
            <w:t>Nom de l’ED</w:t>
          </w:r>
        </w:p>
      </w:tc>
      <w:tc>
        <w:tcPr>
          <w:tcW w:w="2399" w:type="dxa"/>
          <w:tcBorders>
            <w:top w:val="single" w:sz="8" w:space="0" w:color="FFFFFF"/>
            <w:left w:val="single" w:sz="8" w:space="0" w:color="FFFFFF"/>
            <w:bottom w:val="single" w:sz="8" w:space="0" w:color="FFFFFF"/>
            <w:right w:val="single" w:sz="8" w:space="0" w:color="FFFFFF"/>
          </w:tcBorders>
          <w:shd w:val="clear" w:color="auto" w:fill="B6DDE8" w:themeFill="accent5" w:themeFillTint="66"/>
          <w:hideMark/>
        </w:tcPr>
        <w:p w14:paraId="2CAEE686" w14:textId="79D8A8E6" w:rsidR="00BB4FE2" w:rsidRPr="00EA05BC" w:rsidRDefault="00CA6B79" w:rsidP="00BB4FE2">
          <w:pPr>
            <w:rPr>
              <w:rFonts w:ascii="Arial" w:hAnsi="Arial" w:cs="Arial"/>
            </w:rPr>
          </w:pPr>
          <w:r w:rsidRPr="00EA05BC">
            <w:rPr>
              <w:rFonts w:ascii="Arial" w:hAnsi="Arial" w:cs="Arial"/>
            </w:rPr>
            <w:t>Budget total</w:t>
          </w:r>
          <w:r w:rsidR="00E50C6C">
            <w:rPr>
              <w:rFonts w:ascii="Arial" w:hAnsi="Arial" w:cs="Arial"/>
            </w:rPr>
            <w:t xml:space="preserve"> du projet</w:t>
          </w:r>
        </w:p>
      </w:tc>
    </w:tr>
    <w:tr w:rsidR="00015917" w:rsidRPr="00EA05BC" w14:paraId="2CB4BCD3" w14:textId="77777777" w:rsidTr="00015917">
      <w:tc>
        <w:tcPr>
          <w:tcW w:w="5093" w:type="dxa"/>
          <w:gridSpan w:val="2"/>
          <w:tcBorders>
            <w:top w:val="single" w:sz="8" w:space="0" w:color="FFFFFF"/>
            <w:left w:val="single" w:sz="8" w:space="0" w:color="FFFFFF"/>
            <w:bottom w:val="single" w:sz="8" w:space="0" w:color="FFFFFF"/>
            <w:right w:val="single" w:sz="8" w:space="0" w:color="FFFFFF"/>
          </w:tcBorders>
          <w:shd w:val="clear" w:color="auto" w:fill="B6DDE8" w:themeFill="accent5" w:themeFillTint="66"/>
        </w:tcPr>
        <w:p w14:paraId="16113EBD" w14:textId="45ED35A4" w:rsidR="00015917" w:rsidRPr="00EA05BC" w:rsidRDefault="00CA6B79" w:rsidP="00CA6B79">
          <w:pPr>
            <w:rPr>
              <w:rFonts w:ascii="Arial" w:hAnsi="Arial" w:cs="Arial"/>
            </w:rPr>
          </w:pPr>
          <w:r w:rsidRPr="00EA05BC">
            <w:rPr>
              <w:rFonts w:ascii="Arial" w:hAnsi="Arial" w:cs="Arial"/>
            </w:rPr>
            <w:t>Nom du laboratoire, institut</w:t>
          </w:r>
        </w:p>
      </w:tc>
      <w:tc>
        <w:tcPr>
          <w:tcW w:w="3959" w:type="dxa"/>
          <w:gridSpan w:val="2"/>
          <w:tcBorders>
            <w:top w:val="single" w:sz="8" w:space="0" w:color="FFFFFF"/>
            <w:left w:val="single" w:sz="8" w:space="0" w:color="FFFFFF"/>
            <w:bottom w:val="single" w:sz="8" w:space="0" w:color="FFFFFF"/>
            <w:right w:val="single" w:sz="8" w:space="0" w:color="FFFFFF"/>
          </w:tcBorders>
          <w:shd w:val="clear" w:color="auto" w:fill="B6DDE8" w:themeFill="accent5" w:themeFillTint="66"/>
        </w:tcPr>
        <w:p w14:paraId="5F9D32DA" w14:textId="389026F0" w:rsidR="00015917" w:rsidRPr="00EA05BC" w:rsidRDefault="00CA6B79" w:rsidP="00BB4FE2">
          <w:pPr>
            <w:rPr>
              <w:rFonts w:ascii="Arial" w:hAnsi="Arial" w:cs="Arial"/>
            </w:rPr>
          </w:pPr>
          <w:r w:rsidRPr="00EA05BC">
            <w:rPr>
              <w:rFonts w:ascii="Arial" w:hAnsi="Arial" w:cs="Arial"/>
            </w:rPr>
            <w:t>Nom de l’encadrant de thèse</w:t>
          </w:r>
        </w:p>
      </w:tc>
    </w:tr>
  </w:tbl>
  <w:p w14:paraId="645F801D" w14:textId="77777777" w:rsidR="00BB4FE2" w:rsidRPr="006B4E35" w:rsidRDefault="00BB4FE2">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9E9"/>
    <w:multiLevelType w:val="multilevel"/>
    <w:tmpl w:val="34DE94B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21055A"/>
    <w:multiLevelType w:val="hybridMultilevel"/>
    <w:tmpl w:val="D9D41702"/>
    <w:lvl w:ilvl="0" w:tplc="79DA454C">
      <w:numFmt w:val="bullet"/>
      <w:lvlText w:val="-"/>
      <w:lvlJc w:val="left"/>
      <w:pPr>
        <w:ind w:left="720" w:hanging="360"/>
      </w:pPr>
      <w:rPr>
        <w:rFonts w:ascii="Calibri" w:eastAsia="WenQuanYi Micro He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3936E8"/>
    <w:multiLevelType w:val="multilevel"/>
    <w:tmpl w:val="34DE94B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81219F"/>
    <w:multiLevelType w:val="multilevel"/>
    <w:tmpl w:val="34DE94B8"/>
    <w:lvl w:ilvl="0">
      <w:start w:val="1"/>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E07A89"/>
    <w:multiLevelType w:val="hybridMultilevel"/>
    <w:tmpl w:val="52528808"/>
    <w:lvl w:ilvl="0" w:tplc="DF8CA56E">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81372E"/>
    <w:multiLevelType w:val="multilevel"/>
    <w:tmpl w:val="180ABD74"/>
    <w:lvl w:ilvl="0">
      <w:start w:val="1"/>
      <w:numFmt w:val="upperRoman"/>
      <w:pStyle w:val="Titre1"/>
      <w:lvlText w:val="%1."/>
      <w:lvlJc w:val="right"/>
      <w:pPr>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A4F7CF2"/>
    <w:multiLevelType w:val="hybridMultilevel"/>
    <w:tmpl w:val="EA90287C"/>
    <w:lvl w:ilvl="0" w:tplc="F6EC6062">
      <w:start w:val="6"/>
      <w:numFmt w:val="bullet"/>
      <w:lvlText w:val="-"/>
      <w:lvlJc w:val="left"/>
      <w:pPr>
        <w:ind w:left="720" w:hanging="360"/>
      </w:pPr>
      <w:rPr>
        <w:rFonts w:ascii="Calibri" w:eastAsia="WenQuanYi Micro Hei" w:hAnsi="Calibri" w:cs="Calibri" w:hint="default"/>
        <w:b/>
        <w:i/>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FD3324"/>
    <w:multiLevelType w:val="hybridMultilevel"/>
    <w:tmpl w:val="3A0A06DE"/>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60F60B44"/>
    <w:multiLevelType w:val="multilevel"/>
    <w:tmpl w:val="34DE94B8"/>
    <w:lvl w:ilvl="0">
      <w:start w:val="1"/>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597254"/>
    <w:multiLevelType w:val="hybridMultilevel"/>
    <w:tmpl w:val="80E2FE94"/>
    <w:lvl w:ilvl="0" w:tplc="040C0001">
      <w:start w:val="1"/>
      <w:numFmt w:val="bullet"/>
      <w:lvlText w:val=""/>
      <w:lvlJc w:val="left"/>
      <w:pPr>
        <w:ind w:left="720" w:hanging="360"/>
      </w:pPr>
      <w:rPr>
        <w:rFonts w:ascii="Symbol" w:hAnsi="Symbol" w:hint="default"/>
        <w:b/>
        <w:i/>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603A26"/>
    <w:multiLevelType w:val="hybridMultilevel"/>
    <w:tmpl w:val="132612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470973">
    <w:abstractNumId w:val="10"/>
  </w:num>
  <w:num w:numId="2" w16cid:durableId="488787661">
    <w:abstractNumId w:val="6"/>
  </w:num>
  <w:num w:numId="3" w16cid:durableId="759837502">
    <w:abstractNumId w:val="9"/>
  </w:num>
  <w:num w:numId="4" w16cid:durableId="640384343">
    <w:abstractNumId w:val="1"/>
  </w:num>
  <w:num w:numId="5" w16cid:durableId="534731795">
    <w:abstractNumId w:val="5"/>
  </w:num>
  <w:num w:numId="6" w16cid:durableId="725684402">
    <w:abstractNumId w:val="3"/>
  </w:num>
  <w:num w:numId="7" w16cid:durableId="464545190">
    <w:abstractNumId w:val="2"/>
  </w:num>
  <w:num w:numId="8" w16cid:durableId="955452222">
    <w:abstractNumId w:val="0"/>
  </w:num>
  <w:num w:numId="9" w16cid:durableId="1580602871">
    <w:abstractNumId w:val="4"/>
  </w:num>
  <w:num w:numId="10" w16cid:durableId="70466851">
    <w:abstractNumId w:val="5"/>
  </w:num>
  <w:num w:numId="11" w16cid:durableId="213855096">
    <w:abstractNumId w:val="5"/>
  </w:num>
  <w:num w:numId="12" w16cid:durableId="973829799">
    <w:abstractNumId w:val="7"/>
  </w:num>
  <w:num w:numId="13" w16cid:durableId="1823765857">
    <w:abstractNumId w:val="5"/>
  </w:num>
  <w:num w:numId="14" w16cid:durableId="1713656332">
    <w:abstractNumId w:val="5"/>
  </w:num>
  <w:num w:numId="15" w16cid:durableId="13066647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89C"/>
    <w:rsid w:val="000127D9"/>
    <w:rsid w:val="00015917"/>
    <w:rsid w:val="0008452C"/>
    <w:rsid w:val="00095D2F"/>
    <w:rsid w:val="000C231E"/>
    <w:rsid w:val="000D4D70"/>
    <w:rsid w:val="001253D6"/>
    <w:rsid w:val="0013305C"/>
    <w:rsid w:val="00133969"/>
    <w:rsid w:val="00166EAB"/>
    <w:rsid w:val="00193DAC"/>
    <w:rsid w:val="00194B9B"/>
    <w:rsid w:val="001A74EC"/>
    <w:rsid w:val="001D270D"/>
    <w:rsid w:val="001F7913"/>
    <w:rsid w:val="00201F67"/>
    <w:rsid w:val="002620E7"/>
    <w:rsid w:val="002837F7"/>
    <w:rsid w:val="00287FA7"/>
    <w:rsid w:val="00292F0F"/>
    <w:rsid w:val="002A40CC"/>
    <w:rsid w:val="002A55EB"/>
    <w:rsid w:val="002D46A0"/>
    <w:rsid w:val="002D623F"/>
    <w:rsid w:val="002E383C"/>
    <w:rsid w:val="002E4B68"/>
    <w:rsid w:val="00306D24"/>
    <w:rsid w:val="00330B7D"/>
    <w:rsid w:val="003602E8"/>
    <w:rsid w:val="0038153B"/>
    <w:rsid w:val="003B53F8"/>
    <w:rsid w:val="003D2308"/>
    <w:rsid w:val="0040130F"/>
    <w:rsid w:val="00423232"/>
    <w:rsid w:val="00426691"/>
    <w:rsid w:val="00430CC2"/>
    <w:rsid w:val="0043221C"/>
    <w:rsid w:val="00455B62"/>
    <w:rsid w:val="00463666"/>
    <w:rsid w:val="0046623D"/>
    <w:rsid w:val="00475694"/>
    <w:rsid w:val="004763F4"/>
    <w:rsid w:val="004B3AB3"/>
    <w:rsid w:val="004D3C37"/>
    <w:rsid w:val="004E095A"/>
    <w:rsid w:val="00516D3B"/>
    <w:rsid w:val="00517485"/>
    <w:rsid w:val="0053461F"/>
    <w:rsid w:val="0056324C"/>
    <w:rsid w:val="005675EB"/>
    <w:rsid w:val="005739EF"/>
    <w:rsid w:val="00575210"/>
    <w:rsid w:val="00576791"/>
    <w:rsid w:val="005819F1"/>
    <w:rsid w:val="00594818"/>
    <w:rsid w:val="005A4900"/>
    <w:rsid w:val="005A5E8B"/>
    <w:rsid w:val="005C2660"/>
    <w:rsid w:val="005D17CF"/>
    <w:rsid w:val="00602868"/>
    <w:rsid w:val="00605441"/>
    <w:rsid w:val="00646C24"/>
    <w:rsid w:val="00696B7B"/>
    <w:rsid w:val="006B4E35"/>
    <w:rsid w:val="006F54E4"/>
    <w:rsid w:val="00734BF7"/>
    <w:rsid w:val="0076192C"/>
    <w:rsid w:val="007670E3"/>
    <w:rsid w:val="0079603F"/>
    <w:rsid w:val="007B6D4D"/>
    <w:rsid w:val="007C0D2A"/>
    <w:rsid w:val="007C2DDB"/>
    <w:rsid w:val="007C336F"/>
    <w:rsid w:val="007C46BA"/>
    <w:rsid w:val="008065EA"/>
    <w:rsid w:val="00817AA1"/>
    <w:rsid w:val="0084554B"/>
    <w:rsid w:val="00853AC0"/>
    <w:rsid w:val="008709BD"/>
    <w:rsid w:val="008C5CAC"/>
    <w:rsid w:val="008D2321"/>
    <w:rsid w:val="008D36B4"/>
    <w:rsid w:val="009240A2"/>
    <w:rsid w:val="00940C1F"/>
    <w:rsid w:val="00962B89"/>
    <w:rsid w:val="009918EA"/>
    <w:rsid w:val="00991FFE"/>
    <w:rsid w:val="009A32EB"/>
    <w:rsid w:val="009B3EA6"/>
    <w:rsid w:val="009C489C"/>
    <w:rsid w:val="009D73D2"/>
    <w:rsid w:val="009E264F"/>
    <w:rsid w:val="009E32AE"/>
    <w:rsid w:val="009F2599"/>
    <w:rsid w:val="00A20370"/>
    <w:rsid w:val="00A42597"/>
    <w:rsid w:val="00A562CC"/>
    <w:rsid w:val="00A90410"/>
    <w:rsid w:val="00AD3EBD"/>
    <w:rsid w:val="00AE49C0"/>
    <w:rsid w:val="00AF16F8"/>
    <w:rsid w:val="00AF2DF6"/>
    <w:rsid w:val="00AF4C13"/>
    <w:rsid w:val="00AF5593"/>
    <w:rsid w:val="00B51A6C"/>
    <w:rsid w:val="00B57712"/>
    <w:rsid w:val="00B851CF"/>
    <w:rsid w:val="00B97DA8"/>
    <w:rsid w:val="00BA078F"/>
    <w:rsid w:val="00BB4FE2"/>
    <w:rsid w:val="00BB6911"/>
    <w:rsid w:val="00BC3873"/>
    <w:rsid w:val="00BD0B5B"/>
    <w:rsid w:val="00BE650C"/>
    <w:rsid w:val="00C21149"/>
    <w:rsid w:val="00C26F3C"/>
    <w:rsid w:val="00C33312"/>
    <w:rsid w:val="00C6064A"/>
    <w:rsid w:val="00C62C57"/>
    <w:rsid w:val="00C96169"/>
    <w:rsid w:val="00CA382E"/>
    <w:rsid w:val="00CA6B79"/>
    <w:rsid w:val="00CC056A"/>
    <w:rsid w:val="00CD35E0"/>
    <w:rsid w:val="00CF176B"/>
    <w:rsid w:val="00D00ED9"/>
    <w:rsid w:val="00D14ECB"/>
    <w:rsid w:val="00D15A17"/>
    <w:rsid w:val="00D2001C"/>
    <w:rsid w:val="00D2363B"/>
    <w:rsid w:val="00D45363"/>
    <w:rsid w:val="00D4704B"/>
    <w:rsid w:val="00D616ED"/>
    <w:rsid w:val="00D919D1"/>
    <w:rsid w:val="00D93B95"/>
    <w:rsid w:val="00E16ACC"/>
    <w:rsid w:val="00E22920"/>
    <w:rsid w:val="00E4321B"/>
    <w:rsid w:val="00E50C6C"/>
    <w:rsid w:val="00E6329F"/>
    <w:rsid w:val="00E73E66"/>
    <w:rsid w:val="00E83AD2"/>
    <w:rsid w:val="00E95DFE"/>
    <w:rsid w:val="00EA05BC"/>
    <w:rsid w:val="00EC4B81"/>
    <w:rsid w:val="00ED2DA3"/>
    <w:rsid w:val="00EF71C5"/>
    <w:rsid w:val="00F072BA"/>
    <w:rsid w:val="00F2558E"/>
    <w:rsid w:val="00F272A6"/>
    <w:rsid w:val="00FD1127"/>
    <w:rsid w:val="3F66EA8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2737F6"/>
  <w15:docId w15:val="{2147BE4F-5004-4A1D-86FC-7CBF30E7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BB4FE2"/>
    <w:pPr>
      <w:keepNext/>
      <w:numPr>
        <w:numId w:val="5"/>
      </w:numPr>
      <w:spacing w:before="240" w:after="120" w:line="240" w:lineRule="auto"/>
      <w:outlineLvl w:val="0"/>
    </w:pPr>
    <w:rPr>
      <w:rFonts w:ascii="Calibri Light" w:eastAsia="Times New Roman" w:hAnsi="Calibri Light" w:cs="Times New Roman"/>
      <w:b/>
      <w:bCs/>
      <w:color w:val="4472C4"/>
      <w:kern w:val="2"/>
      <w:sz w:val="32"/>
      <w:szCs w:val="32"/>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tabs>
        <w:tab w:val="left" w:pos="708"/>
      </w:tabs>
      <w:suppressAutoHyphens/>
    </w:pPr>
    <w:rPr>
      <w:rFonts w:ascii="Calibri" w:eastAsia="WenQuanYi Micro Hei" w:hAnsi="Calibri" w:cs="Calibri"/>
      <w:lang w:eastAsia="en-US"/>
    </w:rPr>
  </w:style>
  <w:style w:type="character" w:customStyle="1" w:styleId="TextedebullesCar">
    <w:name w:val="Texte de bulles Car"/>
    <w:basedOn w:val="Policepardfaut"/>
    <w:rPr>
      <w:rFonts w:ascii="Tahoma" w:hAnsi="Tahoma" w:cs="Tahoma"/>
      <w:sz w:val="16"/>
      <w:szCs w:val="16"/>
    </w:rPr>
  </w:style>
  <w:style w:type="character" w:customStyle="1" w:styleId="En-tteCar">
    <w:name w:val="En-tête Car"/>
    <w:basedOn w:val="Policepardfaut"/>
  </w:style>
  <w:style w:type="character" w:customStyle="1" w:styleId="PieddepageCar">
    <w:name w:val="Pied de page Car"/>
    <w:basedOn w:val="Policepardfaut"/>
  </w:style>
  <w:style w:type="paragraph" w:styleId="Titre">
    <w:name w:val="Title"/>
    <w:basedOn w:val="Standard"/>
    <w:next w:val="Corpsdetexte"/>
    <w:pPr>
      <w:keepNext/>
      <w:spacing w:before="240" w:after="120"/>
    </w:pPr>
    <w:rPr>
      <w:rFonts w:ascii="Liberation Sans" w:hAnsi="Liberation Sans" w:cs="Lohit Hindi"/>
      <w:sz w:val="28"/>
      <w:szCs w:val="28"/>
    </w:rPr>
  </w:style>
  <w:style w:type="paragraph" w:styleId="Corpsdetexte">
    <w:name w:val="Body Text"/>
    <w:basedOn w:val="Standard"/>
    <w:pPr>
      <w:spacing w:after="120"/>
    </w:pPr>
  </w:style>
  <w:style w:type="paragraph" w:styleId="Liste">
    <w:name w:val="List"/>
    <w:basedOn w:val="Corpsdetexte"/>
    <w:rPr>
      <w:rFonts w:cs="Lohit Hindi"/>
    </w:rPr>
  </w:style>
  <w:style w:type="paragraph" w:styleId="Lgende">
    <w:name w:val="caption"/>
    <w:basedOn w:val="Standard"/>
    <w:pPr>
      <w:suppressLineNumbers/>
      <w:spacing w:before="120" w:after="120"/>
    </w:pPr>
    <w:rPr>
      <w:rFonts w:cs="Lohit Hindi"/>
      <w:i/>
      <w:iCs/>
      <w:sz w:val="24"/>
      <w:szCs w:val="24"/>
    </w:rPr>
  </w:style>
  <w:style w:type="paragraph" w:customStyle="1" w:styleId="Index">
    <w:name w:val="Index"/>
    <w:basedOn w:val="Standard"/>
    <w:pPr>
      <w:suppressLineNumbers/>
    </w:pPr>
    <w:rPr>
      <w:rFonts w:cs="Lohit Hindi"/>
    </w:rPr>
  </w:style>
  <w:style w:type="paragraph" w:styleId="Textedebulles">
    <w:name w:val="Balloon Text"/>
    <w:basedOn w:val="Standard"/>
    <w:pPr>
      <w:spacing w:after="0" w:line="100" w:lineRule="atLeast"/>
    </w:pPr>
    <w:rPr>
      <w:rFonts w:ascii="Tahoma" w:hAnsi="Tahoma" w:cs="Tahoma"/>
      <w:sz w:val="16"/>
      <w:szCs w:val="16"/>
    </w:rPr>
  </w:style>
  <w:style w:type="paragraph" w:styleId="Paragraphedeliste">
    <w:name w:val="List Paragraph"/>
    <w:basedOn w:val="Standard"/>
    <w:pPr>
      <w:ind w:left="720"/>
    </w:pPr>
  </w:style>
  <w:style w:type="paragraph" w:customStyle="1" w:styleId="Contenudetableau">
    <w:name w:val="Contenu de tableau"/>
    <w:basedOn w:val="Standard"/>
    <w:pPr>
      <w:suppressLineNumbers/>
      <w:spacing w:before="57" w:after="0" w:line="100" w:lineRule="atLeast"/>
    </w:pPr>
    <w:rPr>
      <w:rFonts w:ascii="Times New Roman" w:eastAsia="Times New Roman" w:hAnsi="Times New Roman" w:cs="Times New Roman"/>
      <w:sz w:val="20"/>
      <w:szCs w:val="20"/>
      <w:lang w:eastAsia="zh-CN"/>
    </w:rPr>
  </w:style>
  <w:style w:type="paragraph" w:styleId="En-tte">
    <w:name w:val="header"/>
    <w:basedOn w:val="Standard"/>
    <w:pPr>
      <w:suppressLineNumbers/>
      <w:tabs>
        <w:tab w:val="center" w:pos="4536"/>
        <w:tab w:val="right" w:pos="9072"/>
      </w:tabs>
      <w:spacing w:after="0" w:line="100" w:lineRule="atLeast"/>
    </w:pPr>
  </w:style>
  <w:style w:type="paragraph" w:styleId="Pieddepage">
    <w:name w:val="footer"/>
    <w:basedOn w:val="Standard"/>
    <w:pPr>
      <w:suppressLineNumbers/>
      <w:tabs>
        <w:tab w:val="center" w:pos="4536"/>
        <w:tab w:val="right" w:pos="9072"/>
      </w:tabs>
      <w:spacing w:after="0" w:line="100" w:lineRule="atLeast"/>
    </w:pPr>
  </w:style>
  <w:style w:type="paragraph" w:customStyle="1" w:styleId="Contenuducadre">
    <w:name w:val="Contenu du cadre"/>
    <w:basedOn w:val="Corpsdetexte"/>
  </w:style>
  <w:style w:type="character" w:styleId="Lienhypertexte">
    <w:name w:val="Hyperlink"/>
    <w:basedOn w:val="Policepardfaut"/>
    <w:uiPriority w:val="99"/>
    <w:unhideWhenUsed/>
    <w:rsid w:val="006F54E4"/>
    <w:rPr>
      <w:color w:val="0000FF"/>
      <w:u w:val="single"/>
    </w:rPr>
  </w:style>
  <w:style w:type="character" w:styleId="Marquedecommentaire">
    <w:name w:val="annotation reference"/>
    <w:basedOn w:val="Policepardfaut"/>
    <w:uiPriority w:val="99"/>
    <w:semiHidden/>
    <w:unhideWhenUsed/>
    <w:rsid w:val="00576791"/>
    <w:rPr>
      <w:sz w:val="16"/>
      <w:szCs w:val="16"/>
    </w:rPr>
  </w:style>
  <w:style w:type="paragraph" w:styleId="Commentaire">
    <w:name w:val="annotation text"/>
    <w:basedOn w:val="Normal"/>
    <w:link w:val="CommentaireCar"/>
    <w:uiPriority w:val="99"/>
    <w:unhideWhenUsed/>
    <w:rsid w:val="00576791"/>
    <w:pPr>
      <w:spacing w:line="240" w:lineRule="auto"/>
    </w:pPr>
    <w:rPr>
      <w:sz w:val="20"/>
      <w:szCs w:val="20"/>
    </w:rPr>
  </w:style>
  <w:style w:type="character" w:customStyle="1" w:styleId="CommentaireCar">
    <w:name w:val="Commentaire Car"/>
    <w:basedOn w:val="Policepardfaut"/>
    <w:link w:val="Commentaire"/>
    <w:uiPriority w:val="99"/>
    <w:rsid w:val="00576791"/>
    <w:rPr>
      <w:sz w:val="20"/>
      <w:szCs w:val="20"/>
    </w:rPr>
  </w:style>
  <w:style w:type="paragraph" w:styleId="Objetducommentaire">
    <w:name w:val="annotation subject"/>
    <w:basedOn w:val="Commentaire"/>
    <w:next w:val="Commentaire"/>
    <w:link w:val="ObjetducommentaireCar"/>
    <w:unhideWhenUsed/>
    <w:rsid w:val="00576791"/>
    <w:rPr>
      <w:b/>
      <w:bCs/>
    </w:rPr>
  </w:style>
  <w:style w:type="character" w:customStyle="1" w:styleId="ObjetducommentaireCar">
    <w:name w:val="Objet du commentaire Car"/>
    <w:basedOn w:val="CommentaireCar"/>
    <w:link w:val="Objetducommentaire"/>
    <w:rsid w:val="00576791"/>
    <w:rPr>
      <w:b/>
      <w:bCs/>
      <w:sz w:val="20"/>
      <w:szCs w:val="20"/>
    </w:rPr>
  </w:style>
  <w:style w:type="paragraph" w:styleId="Rvision">
    <w:name w:val="Revision"/>
    <w:hidden/>
    <w:uiPriority w:val="99"/>
    <w:semiHidden/>
    <w:rsid w:val="009D73D2"/>
    <w:pPr>
      <w:spacing w:after="0" w:line="240" w:lineRule="auto"/>
    </w:pPr>
  </w:style>
  <w:style w:type="table" w:styleId="Grilledutableau">
    <w:name w:val="Table Grid"/>
    <w:basedOn w:val="TableauNormal"/>
    <w:uiPriority w:val="59"/>
    <w:rsid w:val="00BB4FE2"/>
    <w:pPr>
      <w:spacing w:after="0" w:line="240" w:lineRule="auto"/>
    </w:pPr>
    <w:rPr>
      <w:rFonts w:ascii="Times New Roman" w:eastAsia="MS Mincho"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qFormat/>
    <w:rsid w:val="00BB4FE2"/>
    <w:rPr>
      <w:rFonts w:ascii="Calibri Light" w:eastAsia="Times New Roman" w:hAnsi="Calibri Light" w:cs="Times New Roman"/>
      <w:b/>
      <w:bCs/>
      <w:color w:val="4472C4"/>
      <w:kern w:val="2"/>
      <w:sz w:val="32"/>
      <w:szCs w:val="32"/>
      <w:lang w:eastAsia="ja-JP"/>
    </w:rPr>
  </w:style>
  <w:style w:type="character" w:customStyle="1" w:styleId="Mentionnonrsolue1">
    <w:name w:val="Mention non résolue1"/>
    <w:basedOn w:val="Policepardfaut"/>
    <w:uiPriority w:val="99"/>
    <w:semiHidden/>
    <w:unhideWhenUsed/>
    <w:rsid w:val="00C21149"/>
    <w:rPr>
      <w:color w:val="605E5C"/>
      <w:shd w:val="clear" w:color="auto" w:fill="E1DFDD"/>
    </w:rPr>
  </w:style>
  <w:style w:type="paragraph" w:customStyle="1" w:styleId="Instructions">
    <w:name w:val="Instructions"/>
    <w:basedOn w:val="Normal"/>
    <w:link w:val="InstructionsCar"/>
    <w:qFormat/>
    <w:rsid w:val="00015917"/>
    <w:pPr>
      <w:spacing w:after="0" w:line="240" w:lineRule="auto"/>
      <w:ind w:left="360"/>
      <w:jc w:val="both"/>
    </w:pPr>
    <w:rPr>
      <w:rFonts w:ascii="Calibri" w:eastAsia="MS Mincho" w:hAnsi="Calibri" w:cs="Times New Roman"/>
      <w:i/>
      <w:color w:val="808080"/>
      <w:szCs w:val="24"/>
      <w:lang w:eastAsia="ja-JP"/>
    </w:rPr>
  </w:style>
  <w:style w:type="character" w:customStyle="1" w:styleId="InstructionsCar">
    <w:name w:val="Instructions Car"/>
    <w:link w:val="Instructions"/>
    <w:rsid w:val="00015917"/>
    <w:rPr>
      <w:rFonts w:ascii="Calibri" w:eastAsia="MS Mincho" w:hAnsi="Calibri" w:cs="Times New Roman"/>
      <w:i/>
      <w:color w:val="808080"/>
      <w:szCs w:val="24"/>
      <w:lang w:eastAsia="ja-JP"/>
    </w:rPr>
  </w:style>
  <w:style w:type="paragraph" w:styleId="Notedebasdepage">
    <w:name w:val="footnote text"/>
    <w:basedOn w:val="Normal"/>
    <w:link w:val="NotedebasdepageCar"/>
    <w:semiHidden/>
    <w:unhideWhenUsed/>
    <w:rsid w:val="00306D24"/>
    <w:pPr>
      <w:spacing w:after="0" w:line="240" w:lineRule="auto"/>
    </w:pPr>
    <w:rPr>
      <w:rFonts w:ascii="Arial" w:eastAsia="MS Mincho" w:hAnsi="Arial" w:cs="Times New Roman"/>
      <w:sz w:val="20"/>
      <w:szCs w:val="20"/>
      <w:lang w:eastAsia="ja-JP"/>
    </w:rPr>
  </w:style>
  <w:style w:type="character" w:customStyle="1" w:styleId="NotedebasdepageCar">
    <w:name w:val="Note de bas de page Car"/>
    <w:basedOn w:val="Policepardfaut"/>
    <w:link w:val="Notedebasdepage"/>
    <w:semiHidden/>
    <w:rsid w:val="00306D24"/>
    <w:rPr>
      <w:rFonts w:ascii="Arial" w:eastAsia="MS Mincho" w:hAnsi="Arial" w:cs="Times New Roman"/>
      <w:sz w:val="20"/>
      <w:szCs w:val="20"/>
      <w:lang w:eastAsia="ja-JP"/>
    </w:rPr>
  </w:style>
  <w:style w:type="character" w:styleId="Appelnotedebasdep">
    <w:name w:val="footnote reference"/>
    <w:basedOn w:val="Policepardfaut"/>
    <w:semiHidden/>
    <w:unhideWhenUsed/>
    <w:rsid w:val="00306D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51916">
      <w:bodyDiv w:val="1"/>
      <w:marLeft w:val="0"/>
      <w:marRight w:val="0"/>
      <w:marTop w:val="0"/>
      <w:marBottom w:val="0"/>
      <w:divBdr>
        <w:top w:val="none" w:sz="0" w:space="0" w:color="auto"/>
        <w:left w:val="none" w:sz="0" w:space="0" w:color="auto"/>
        <w:bottom w:val="none" w:sz="0" w:space="0" w:color="auto"/>
        <w:right w:val="none" w:sz="0" w:space="0" w:color="auto"/>
      </w:divBdr>
    </w:div>
    <w:div w:id="426847915">
      <w:bodyDiv w:val="1"/>
      <w:marLeft w:val="0"/>
      <w:marRight w:val="0"/>
      <w:marTop w:val="0"/>
      <w:marBottom w:val="0"/>
      <w:divBdr>
        <w:top w:val="none" w:sz="0" w:space="0" w:color="auto"/>
        <w:left w:val="none" w:sz="0" w:space="0" w:color="auto"/>
        <w:bottom w:val="none" w:sz="0" w:space="0" w:color="auto"/>
        <w:right w:val="none" w:sz="0" w:space="0" w:color="auto"/>
      </w:divBdr>
    </w:div>
    <w:div w:id="1879853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ouverte.edu.umontpellier.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montpellier.fr/wp-content/uploads/2022/10/charte-integrite-scientifiqu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ite-ethique.cnrs.fr/wp-content/uploads/2024/03/Charte-francaise-de-deontologie-des-metiers-de-la-recherche-2015.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286FCA2E3B254A8F9ECF3F50014E3C" ma:contentTypeVersion="15" ma:contentTypeDescription="Crée un document." ma:contentTypeScope="" ma:versionID="f0fcd1b1c3be7373db7ee0ba266d5270">
  <xsd:schema xmlns:xsd="http://www.w3.org/2001/XMLSchema" xmlns:xs="http://www.w3.org/2001/XMLSchema" xmlns:p="http://schemas.microsoft.com/office/2006/metadata/properties" xmlns:ns2="c561c9bb-30c5-4e62-b944-2a9130f8a633" xmlns:ns3="0ae7bf83-dd5c-4d2f-937a-5c03a52853f3" targetNamespace="http://schemas.microsoft.com/office/2006/metadata/properties" ma:root="true" ma:fieldsID="c9fb2e30fc227c8ef597c7d7938da258" ns2:_="" ns3:_="">
    <xsd:import namespace="c561c9bb-30c5-4e62-b944-2a9130f8a633"/>
    <xsd:import namespace="0ae7bf83-dd5c-4d2f-937a-5c03a52853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1c9bb-30c5-4e62-b944-2a9130f8a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d23a765-515f-47ec-afed-c1f86ac76a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e7bf83-dd5c-4d2f-937a-5c03a52853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fc8e3a-523c-4734-99d1-6dd18d38f43a}" ma:internalName="TaxCatchAll" ma:showField="CatchAllData" ma:web="0ae7bf83-dd5c-4d2f-937a-5c03a52853f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ae7bf83-dd5c-4d2f-937a-5c03a52853f3" xsi:nil="true"/>
    <lcf76f155ced4ddcb4097134ff3c332f xmlns="c561c9bb-30c5-4e62-b944-2a9130f8a63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0A14F-7044-4B4B-811B-7B28D772781D}">
  <ds:schemaRefs>
    <ds:schemaRef ds:uri="http://schemas.openxmlformats.org/officeDocument/2006/bibliography"/>
  </ds:schemaRefs>
</ds:datastoreItem>
</file>

<file path=customXml/itemProps2.xml><?xml version="1.0" encoding="utf-8"?>
<ds:datastoreItem xmlns:ds="http://schemas.openxmlformats.org/officeDocument/2006/customXml" ds:itemID="{6609179C-FF41-48EA-8278-F99373D45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1c9bb-30c5-4e62-b944-2a9130f8a633"/>
    <ds:schemaRef ds:uri="0ae7bf83-dd5c-4d2f-937a-5c03a5285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D4E7A-0BC8-4CF7-A8CE-12764753DAF7}">
  <ds:schemaRefs>
    <ds:schemaRef ds:uri="http://schemas.microsoft.com/office/2006/metadata/properties"/>
    <ds:schemaRef ds:uri="http://schemas.microsoft.com/office/infopath/2007/PartnerControls"/>
    <ds:schemaRef ds:uri="0ae7bf83-dd5c-4d2f-937a-5c03a52853f3"/>
    <ds:schemaRef ds:uri="c561c9bb-30c5-4e62-b944-2a9130f8a633"/>
  </ds:schemaRefs>
</ds:datastoreItem>
</file>

<file path=customXml/itemProps4.xml><?xml version="1.0" encoding="utf-8"?>
<ds:datastoreItem xmlns:ds="http://schemas.openxmlformats.org/officeDocument/2006/customXml" ds:itemID="{88A76EAA-DDB7-4804-B16A-F6152F8FE8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Pages>
  <Words>1050</Words>
  <Characters>5781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UPVD</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durand</dc:creator>
  <cp:keywords/>
  <cp:lastModifiedBy>Pauline Charriaux</cp:lastModifiedBy>
  <cp:revision>27</cp:revision>
  <cp:lastPrinted>2025-03-05T13:25:00Z</cp:lastPrinted>
  <dcterms:created xsi:type="dcterms:W3CDTF">2025-03-05T08:54:00Z</dcterms:created>
  <dcterms:modified xsi:type="dcterms:W3CDTF">2026-02-10T13:02:00Z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0x010100E8286FCA2E3B254A8F9ECF3F50014E3C</vt:lpwstr>
  </property>
  <property fmtid="{D5CDD505-2E9C-101B-9397-08002B2CF9AE}" pid="3" name="MediaServiceImageTags">
    <vt:lpwstr/>
  </property>
</Properties>
</file>